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37D8E" w:rsidRDefault="00797504">
      <w:pPr>
        <w:pStyle w:val="ad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End w:id="0"/>
      <w:bookmarkEnd w:id="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szCs w:val="24"/>
        </w:rPr>
        <w:t>#11</w:t>
      </w:r>
      <w:r w:rsidR="00D01555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 w:hint="eastAsia"/>
          <w:b/>
          <w:color w:val="FF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</w:t>
      </w:r>
      <w:r w:rsidR="00D01555">
        <w:rPr>
          <w:rFonts w:ascii="Arial" w:hAnsi="Arial" w:cs="Arial"/>
          <w:b/>
          <w:sz w:val="24"/>
          <w:szCs w:val="24"/>
        </w:rPr>
        <w:t xml:space="preserve">  </w:t>
      </w:r>
      <w:bookmarkStart w:id="3" w:name="_GoBack"/>
      <w:bookmarkEnd w:id="3"/>
      <w:r w:rsidR="009E5569" w:rsidRPr="009E5569">
        <w:rPr>
          <w:rFonts w:ascii="Arial" w:hAnsi="Arial" w:cs="Arial"/>
          <w:b/>
          <w:sz w:val="24"/>
          <w:szCs w:val="24"/>
        </w:rPr>
        <w:t>R4-2521174</w:t>
      </w:r>
    </w:p>
    <w:bookmarkEnd w:id="2"/>
    <w:p w:rsidR="006814B9" w:rsidRDefault="00897896" w:rsidP="006814B9">
      <w:pPr>
        <w:pStyle w:val="ad"/>
        <w:tabs>
          <w:tab w:val="clear" w:pos="4680"/>
          <w:tab w:val="clear" w:pos="9360"/>
          <w:tab w:val="right" w:pos="9781"/>
          <w:tab w:val="right" w:pos="13323"/>
        </w:tabs>
        <w:spacing w:before="120" w:after="120"/>
        <w:outlineLvl w:val="0"/>
        <w:rPr>
          <w:rFonts w:ascii="Arial" w:hAnsi="Arial" w:cs="Arial"/>
          <w:b/>
          <w:sz w:val="24"/>
          <w:szCs w:val="24"/>
        </w:rPr>
      </w:pPr>
      <w:r w:rsidRPr="00897896">
        <w:rPr>
          <w:rFonts w:ascii="Arial" w:hAnsi="Arial" w:cs="Arial"/>
          <w:b/>
          <w:sz w:val="24"/>
          <w:szCs w:val="24"/>
        </w:rPr>
        <w:t>Dallas, USA, Nov. 17-21, 2025</w:t>
      </w:r>
    </w:p>
    <w:p w:rsidR="00537D8E" w:rsidRPr="006814B9" w:rsidRDefault="00537D8E">
      <w:pPr>
        <w:pStyle w:val="ad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537D8E" w:rsidRDefault="0079750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pt-BR"/>
        </w:rPr>
        <w:t>Discussion on UE demodulation performance requirements for 6Rx</w:t>
      </w:r>
    </w:p>
    <w:p w:rsidR="00537D8E" w:rsidRDefault="0079750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 xml:space="preserve">ZTE Corporation, </w:t>
      </w:r>
      <w:proofErr w:type="spellStart"/>
      <w:r>
        <w:rPr>
          <w:rStyle w:val="afb"/>
          <w:rFonts w:hint="eastAsia"/>
          <w:b/>
        </w:rPr>
        <w:t>Sanechips</w:t>
      </w:r>
      <w:proofErr w:type="spellEnd"/>
    </w:p>
    <w:p w:rsidR="00537D8E" w:rsidRDefault="0079750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9F7517">
        <w:rPr>
          <w:rFonts w:ascii="Arial" w:hAnsi="Arial"/>
          <w:b/>
          <w:sz w:val="24"/>
          <w:lang w:val="pt-BR"/>
        </w:rPr>
        <w:t>6.1.2</w:t>
      </w:r>
    </w:p>
    <w:p w:rsidR="00537D8E" w:rsidRDefault="0079750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Approval</w:t>
      </w:r>
    </w:p>
    <w:p w:rsidR="00537D8E" w:rsidRDefault="0079750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537D8E" w:rsidRDefault="00797504">
      <w:pPr>
        <w:keepNext/>
        <w:keepLines/>
        <w:widowControl w:val="0"/>
        <w:tabs>
          <w:tab w:val="left" w:pos="2127"/>
        </w:tabs>
        <w:spacing w:beforeLines="0" w:before="120" w:afterLines="0" w:after="120" w:line="260" w:lineRule="auto"/>
        <w:rPr>
          <w:sz w:val="20"/>
        </w:rPr>
      </w:pPr>
      <w:bookmarkStart w:id="4" w:name="_Hlk209191210"/>
      <w:r>
        <w:rPr>
          <w:rFonts w:hint="eastAsia"/>
          <w:sz w:val="20"/>
        </w:rPr>
        <w:t>In RAN #105 meeting, the revised WID of UE RF enhancements for NR FR1/FR2 and EN-DC, Phase 4 was approved in [1], wherein the objectives related to 6Rx for handheld UE and FWA UE are listed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537D8E">
        <w:tc>
          <w:tcPr>
            <w:tcW w:w="9876" w:type="dxa"/>
          </w:tcPr>
          <w:bookmarkEnd w:id="4"/>
          <w:p w:rsidR="00537D8E" w:rsidRDefault="00797504">
            <w:pPr>
              <w:spacing w:before="120" w:after="12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6Rx</w:t>
            </w:r>
            <w:r>
              <w:rPr>
                <w:b/>
                <w:sz w:val="20"/>
              </w:rPr>
              <w:t xml:space="preserve"> for handheld and FWA UE</w:t>
            </w:r>
          </w:p>
          <w:p w:rsidR="00537D8E" w:rsidRDefault="00797504">
            <w:pPr>
              <w:pStyle w:val="af8"/>
              <w:numPr>
                <w:ilvl w:val="0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pecify the performance requirements to enable 6Rx on higher frequency bands (&gt;2.5GHz) targeting at support of smartphone for NR FR1 single carrier scenario</w:t>
            </w:r>
          </w:p>
          <w:p w:rsidR="00537D8E" w:rsidRDefault="00797504">
            <w:pPr>
              <w:pStyle w:val="af8"/>
              <w:numPr>
                <w:ilvl w:val="1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Investigate and if necessary, specify RLM test cases to support 6Rx</w:t>
            </w:r>
          </w:p>
          <w:p w:rsidR="00537D8E" w:rsidRDefault="00797504">
            <w:pPr>
              <w:pStyle w:val="af8"/>
              <w:numPr>
                <w:ilvl w:val="1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UE PDSCH demodulation performance and CSI requirements to support 6 Rx</w:t>
            </w:r>
          </w:p>
          <w:p w:rsidR="00537D8E" w:rsidRDefault="00797504">
            <w:pPr>
              <w:pStyle w:val="af8"/>
              <w:numPr>
                <w:ilvl w:val="2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MIMO layers performance requirements will be only defined for FWA.</w:t>
            </w:r>
          </w:p>
          <w:p w:rsidR="00537D8E" w:rsidRDefault="00797504">
            <w:pPr>
              <w:pStyle w:val="af8"/>
              <w:numPr>
                <w:ilvl w:val="2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MIMO layers performance requirements will be defined and will apply to FWA and handheld UE devices.</w:t>
            </w:r>
          </w:p>
          <w:p w:rsidR="00537D8E" w:rsidRDefault="00797504">
            <w:pPr>
              <w:pStyle w:val="af8"/>
              <w:numPr>
                <w:ilvl w:val="1"/>
                <w:numId w:val="8"/>
              </w:numPr>
              <w:spacing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the SDR requirements to support 6Rx</w:t>
            </w:r>
          </w:p>
        </w:tc>
      </w:tr>
    </w:tbl>
    <w:p w:rsidR="00537D8E" w:rsidRDefault="00797504">
      <w:pPr>
        <w:keepNext/>
        <w:keepLines/>
        <w:widowControl w:val="0"/>
        <w:tabs>
          <w:tab w:val="left" w:pos="2127"/>
        </w:tabs>
        <w:spacing w:beforeLines="0" w:before="120" w:afterLines="0" w:after="120" w:line="260" w:lineRule="auto"/>
        <w:rPr>
          <w:sz w:val="20"/>
        </w:rPr>
      </w:pPr>
      <w:r>
        <w:rPr>
          <w:rFonts w:hint="eastAsia"/>
          <w:sz w:val="20"/>
        </w:rPr>
        <w:t>In the following section, we will provide the detailed discussions for 6Rx UE demodulation requirements.</w:t>
      </w:r>
    </w:p>
    <w:p w:rsidR="00537D8E" w:rsidRDefault="0079750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kern w:val="0"/>
          <w:sz w:val="20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537D8E" w:rsidRDefault="00797504">
      <w:pPr>
        <w:widowControl w:val="0"/>
        <w:spacing w:before="120" w:after="120"/>
        <w:rPr>
          <w:kern w:val="0"/>
          <w:sz w:val="20"/>
        </w:rPr>
      </w:pPr>
      <w:bookmarkStart w:id="5" w:name="_Hlk212112943"/>
      <w:r>
        <w:rPr>
          <w:rFonts w:hint="eastAsia"/>
          <w:kern w:val="0"/>
          <w:sz w:val="20"/>
        </w:rPr>
        <w:t xml:space="preserve">In the last meeting, RAN4 discussed the technical issues in detail, but still have some open issues[2]. Next, we would like to address in the following for 6Rx UE demodulation requirements. </w:t>
      </w:r>
    </w:p>
    <w:bookmarkEnd w:id="5"/>
    <w:p w:rsidR="00537D8E" w:rsidRDefault="00797504">
      <w:pPr>
        <w:widowControl w:val="0"/>
        <w:spacing w:before="120" w:after="120"/>
        <w:rPr>
          <w:b/>
          <w:bCs/>
          <w:kern w:val="0"/>
          <w:sz w:val="20"/>
        </w:rPr>
      </w:pPr>
      <w:r>
        <w:rPr>
          <w:rFonts w:hint="eastAsia"/>
          <w:b/>
          <w:bCs/>
          <w:kern w:val="0"/>
          <w:sz w:val="20"/>
        </w:rPr>
        <w:t>General</w:t>
      </w:r>
    </w:p>
    <w:p w:rsidR="00537D8E" w:rsidRDefault="004F3E5E">
      <w:pPr>
        <w:widowControl w:val="0"/>
        <w:spacing w:before="120" w:after="120"/>
        <w:rPr>
          <w:b/>
          <w:bCs/>
          <w:kern w:val="0"/>
          <w:sz w:val="20"/>
        </w:rPr>
      </w:pPr>
      <w:r w:rsidRPr="004F3E5E">
        <w:rPr>
          <w:b/>
          <w:color w:val="000000" w:themeColor="text1"/>
          <w:u w:val="single"/>
          <w:lang w:eastAsia="ko-KR"/>
        </w:rPr>
        <w:t>Test applicability rule for 6Rx 6 layers performance requirements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537D8E">
        <w:tc>
          <w:tcPr>
            <w:tcW w:w="9876" w:type="dxa"/>
          </w:tcPr>
          <w:p w:rsidR="004F3E5E" w:rsidRPr="004F3E5E" w:rsidRDefault="004F3E5E" w:rsidP="004F3E5E">
            <w:pPr>
              <w:pStyle w:val="af8"/>
              <w:numPr>
                <w:ilvl w:val="0"/>
                <w:numId w:val="9"/>
              </w:numPr>
              <w:snapToGrid w:val="0"/>
              <w:spacing w:before="120" w:afterLines="0" w:after="120"/>
              <w:contextualSpacing w:val="0"/>
              <w:jc w:val="left"/>
              <w:rPr>
                <w:rFonts w:eastAsia="Malgun Gothic"/>
                <w:sz w:val="18"/>
                <w:szCs w:val="18"/>
              </w:rPr>
            </w:pPr>
            <w:r w:rsidRPr="004F3E5E">
              <w:rPr>
                <w:rFonts w:eastAsia="Malgun Gothic"/>
                <w:sz w:val="18"/>
                <w:szCs w:val="18"/>
              </w:rPr>
              <w:t>Agreement:</w:t>
            </w:r>
          </w:p>
          <w:p w:rsidR="004F3E5E" w:rsidRPr="004F3E5E" w:rsidRDefault="004F3E5E" w:rsidP="004F3E5E">
            <w:pPr>
              <w:numPr>
                <w:ilvl w:val="0"/>
                <w:numId w:val="10"/>
              </w:numPr>
              <w:snapToGrid w:val="0"/>
              <w:spacing w:beforeLines="0" w:before="120" w:afterLines="0" w:after="120" w:line="240" w:lineRule="auto"/>
              <w:jc w:val="left"/>
              <w:textAlignment w:val="auto"/>
              <w:rPr>
                <w:rFonts w:eastAsia="MS Mincho"/>
                <w:sz w:val="18"/>
                <w:szCs w:val="18"/>
              </w:rPr>
            </w:pPr>
            <w:r w:rsidRPr="004F3E5E">
              <w:rPr>
                <w:rFonts w:eastAsia="Malgun Gothic"/>
                <w:sz w:val="18"/>
                <w:szCs w:val="18"/>
              </w:rPr>
              <w:t>Agree to define the applicability rules that 6 MIMO layers performance requirements are applicable for UEs supporting</w:t>
            </w:r>
            <w:r w:rsidRPr="004F3E5E">
              <w:rPr>
                <w:rFonts w:eastAsia="Malgun Gothic"/>
                <w:i/>
                <w:sz w:val="18"/>
                <w:szCs w:val="18"/>
              </w:rPr>
              <w:t xml:space="preserve"> </w:t>
            </w:r>
            <w:bookmarkStart w:id="6" w:name="_Hlk212107229"/>
            <w:r w:rsidRPr="004F3E5E">
              <w:rPr>
                <w:rFonts w:eastAsia="Malgun Gothic"/>
                <w:i/>
                <w:sz w:val="18"/>
                <w:szCs w:val="18"/>
              </w:rPr>
              <w:t>maxNumberMIMO-LayersPDSCH-v1900</w:t>
            </w:r>
            <w:r w:rsidRPr="004F3E5E">
              <w:rPr>
                <w:rFonts w:eastAsia="Malgun Gothic"/>
                <w:sz w:val="18"/>
                <w:szCs w:val="18"/>
              </w:rPr>
              <w:t xml:space="preserve"> = 6.</w:t>
            </w:r>
            <w:bookmarkEnd w:id="6"/>
          </w:p>
          <w:p w:rsidR="004F3E5E" w:rsidRPr="004F3E5E" w:rsidRDefault="004F3E5E" w:rsidP="004F3E5E">
            <w:pPr>
              <w:pStyle w:val="af8"/>
              <w:numPr>
                <w:ilvl w:val="0"/>
                <w:numId w:val="9"/>
              </w:numPr>
              <w:snapToGrid w:val="0"/>
              <w:spacing w:before="120" w:afterLines="0" w:after="120"/>
              <w:contextualSpacing w:val="0"/>
              <w:jc w:val="left"/>
              <w:rPr>
                <w:rFonts w:eastAsia="Malgun Gothic"/>
                <w:sz w:val="18"/>
                <w:szCs w:val="18"/>
              </w:rPr>
            </w:pPr>
            <w:r w:rsidRPr="004F3E5E">
              <w:rPr>
                <w:rFonts w:eastAsia="Malgun Gothic" w:hint="eastAsia"/>
                <w:sz w:val="18"/>
                <w:szCs w:val="18"/>
              </w:rPr>
              <w:t>P</w:t>
            </w:r>
            <w:r w:rsidRPr="004F3E5E">
              <w:rPr>
                <w:rFonts w:eastAsia="Malgun Gothic"/>
                <w:sz w:val="18"/>
                <w:szCs w:val="18"/>
              </w:rPr>
              <w:t>roposals:</w:t>
            </w:r>
          </w:p>
          <w:p w:rsidR="00537D8E" w:rsidRPr="004F3E5E" w:rsidRDefault="004F3E5E" w:rsidP="004F3E5E">
            <w:pPr>
              <w:numPr>
                <w:ilvl w:val="0"/>
                <w:numId w:val="10"/>
              </w:numPr>
              <w:snapToGrid w:val="0"/>
              <w:spacing w:beforeLines="0" w:before="120" w:afterLines="0" w:after="120" w:line="240" w:lineRule="auto"/>
              <w:jc w:val="left"/>
              <w:textAlignment w:val="auto"/>
              <w:rPr>
                <w:rFonts w:eastAsiaTheme="minorEastAsia"/>
                <w:szCs w:val="21"/>
              </w:rPr>
            </w:pPr>
            <w:r w:rsidRPr="004F3E5E">
              <w:rPr>
                <w:rFonts w:eastAsia="PMingLiU" w:hint="eastAsia"/>
                <w:sz w:val="18"/>
                <w:szCs w:val="18"/>
                <w:lang w:eastAsia="zh-TW"/>
              </w:rPr>
              <w:t>Discuss w</w:t>
            </w:r>
            <w:r w:rsidRPr="004F3E5E">
              <w:rPr>
                <w:rFonts w:eastAsia="Malgun Gothic"/>
                <w:sz w:val="18"/>
                <w:szCs w:val="18"/>
              </w:rPr>
              <w:t>hether to explicitly capture the capability rules that “6 layers requirements are only applicable for FWA UE” in 38.101-4</w:t>
            </w:r>
          </w:p>
        </w:tc>
      </w:tr>
    </w:tbl>
    <w:p w:rsidR="004F3E5E" w:rsidRDefault="00D37E34" w:rsidP="004F3E5E">
      <w:pPr>
        <w:widowControl w:val="0"/>
        <w:spacing w:before="120" w:after="120"/>
        <w:rPr>
          <w:rFonts w:eastAsia="Malgun Gothic"/>
          <w:sz w:val="18"/>
          <w:szCs w:val="18"/>
        </w:rPr>
      </w:pPr>
      <w:r>
        <w:rPr>
          <w:kern w:val="0"/>
          <w:sz w:val="20"/>
        </w:rPr>
        <w:t xml:space="preserve">In the last meeting, RAN4 agreed to define the applicability rules that 6 MIMO layers performance requirements are applicable for UEs supporting </w:t>
      </w:r>
      <w:r w:rsidR="005F49DE" w:rsidRPr="004F3E5E">
        <w:rPr>
          <w:rFonts w:eastAsia="Malgun Gothic"/>
          <w:i/>
          <w:sz w:val="18"/>
          <w:szCs w:val="18"/>
        </w:rPr>
        <w:t>maxNumberMIMO-LayersPDSCH-v1900</w:t>
      </w:r>
      <w:r w:rsidR="005F49DE" w:rsidRPr="004F3E5E">
        <w:rPr>
          <w:rFonts w:eastAsia="Malgun Gothic"/>
          <w:sz w:val="18"/>
          <w:szCs w:val="18"/>
        </w:rPr>
        <w:t xml:space="preserve"> = 6</w:t>
      </w:r>
      <w:r w:rsidR="005F49DE">
        <w:rPr>
          <w:rFonts w:eastAsia="Malgun Gothic"/>
          <w:sz w:val="18"/>
          <w:szCs w:val="18"/>
        </w:rPr>
        <w:t xml:space="preserve">. Currently, </w:t>
      </w:r>
      <w:r w:rsidR="00AE3702">
        <w:rPr>
          <w:rFonts w:eastAsia="Malgun Gothic"/>
          <w:sz w:val="18"/>
          <w:szCs w:val="18"/>
        </w:rPr>
        <w:t xml:space="preserve">the device type FWA UEs has been </w:t>
      </w:r>
      <w:r w:rsidR="005F49DE">
        <w:rPr>
          <w:rFonts w:eastAsia="Malgun Gothic"/>
          <w:sz w:val="18"/>
          <w:szCs w:val="18"/>
        </w:rPr>
        <w:t xml:space="preserve">explicitly captured in </w:t>
      </w:r>
      <w:r w:rsidR="00AE3702">
        <w:rPr>
          <w:rFonts w:eastAsia="Malgun Gothic"/>
          <w:sz w:val="18"/>
          <w:szCs w:val="18"/>
        </w:rPr>
        <w:t xml:space="preserve">the </w:t>
      </w:r>
      <w:r w:rsidR="005F49DE">
        <w:rPr>
          <w:rFonts w:eastAsia="Malgun Gothic"/>
          <w:sz w:val="18"/>
          <w:szCs w:val="18"/>
        </w:rPr>
        <w:t xml:space="preserve">RAN2 </w:t>
      </w:r>
      <w:r w:rsidR="00AE3702">
        <w:rPr>
          <w:rFonts w:eastAsia="Malgun Gothic"/>
          <w:sz w:val="18"/>
          <w:szCs w:val="18"/>
        </w:rPr>
        <w:t xml:space="preserve">specification to support 6 MIMO layers. </w:t>
      </w:r>
      <w:r w:rsidR="009A161D">
        <w:rPr>
          <w:rFonts w:eastAsia="Malgun Gothic"/>
          <w:sz w:val="18"/>
          <w:szCs w:val="18"/>
        </w:rPr>
        <w:t xml:space="preserve">Therefore, we don’t think that to define the explicitly capability rules that 6 </w:t>
      </w:r>
      <w:r w:rsidR="009A161D" w:rsidRPr="009A161D">
        <w:rPr>
          <w:rFonts w:eastAsia="Malgun Gothic"/>
          <w:sz w:val="18"/>
          <w:szCs w:val="18"/>
        </w:rPr>
        <w:t>layers requirements are only applicable for FWA UE in 38.101-4</w:t>
      </w:r>
      <w:r w:rsidR="009A161D">
        <w:rPr>
          <w:rFonts w:eastAsia="Malgun Gothic"/>
          <w:sz w:val="18"/>
          <w:szCs w:val="18"/>
        </w:rPr>
        <w:t xml:space="preserve"> is necessary. </w:t>
      </w:r>
    </w:p>
    <w:p w:rsidR="00537D8E" w:rsidRPr="00B9055A" w:rsidRDefault="009A161D">
      <w:pPr>
        <w:widowControl w:val="0"/>
        <w:spacing w:before="120" w:after="120"/>
        <w:rPr>
          <w:rFonts w:eastAsiaTheme="minorEastAsia"/>
          <w:b/>
          <w:bCs/>
          <w:i/>
          <w:iCs/>
          <w:kern w:val="0"/>
          <w:sz w:val="20"/>
          <w:szCs w:val="24"/>
        </w:rPr>
      </w:pP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Proposal 1. </w:t>
      </w:r>
      <w:r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Propose to do not explicitly capture the capability rules that </w:t>
      </w: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6 layers requirements are only applicable for </w:t>
      </w: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lastRenderedPageBreak/>
        <w:t>FWA UE</w:t>
      </w:r>
      <w:r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 </w:t>
      </w: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t>in 38.101-4</w:t>
      </w:r>
      <w:r>
        <w:rPr>
          <w:rFonts w:eastAsia="Times New Roman"/>
          <w:b/>
          <w:bCs/>
          <w:i/>
          <w:iCs/>
          <w:kern w:val="0"/>
          <w:sz w:val="20"/>
          <w:szCs w:val="24"/>
        </w:rPr>
        <w:t>.</w:t>
      </w:r>
    </w:p>
    <w:p w:rsidR="00537D8E" w:rsidRDefault="00797504">
      <w:pPr>
        <w:widowControl w:val="0"/>
        <w:spacing w:before="120" w:after="120"/>
        <w:rPr>
          <w:b/>
          <w:color w:val="000000" w:themeColor="text1"/>
          <w:u w:val="single"/>
        </w:rPr>
      </w:pPr>
      <w:r>
        <w:rPr>
          <w:b/>
          <w:bCs/>
          <w:kern w:val="0"/>
          <w:sz w:val="20"/>
        </w:rPr>
        <w:t xml:space="preserve">SDR </w:t>
      </w:r>
      <w:r>
        <w:rPr>
          <w:rFonts w:hint="eastAsia"/>
          <w:b/>
          <w:bCs/>
          <w:kern w:val="0"/>
          <w:sz w:val="20"/>
        </w:rPr>
        <w:t>requirements for 6Rx</w:t>
      </w:r>
    </w:p>
    <w:p w:rsidR="00537D8E" w:rsidRDefault="00B9055A">
      <w:pPr>
        <w:widowControl w:val="0"/>
        <w:spacing w:before="120" w:after="120"/>
        <w:rPr>
          <w:b/>
          <w:color w:val="000000" w:themeColor="text1"/>
          <w:u w:val="single"/>
          <w:lang w:eastAsia="ko-KR"/>
        </w:rPr>
      </w:pPr>
      <w:r w:rsidRPr="00B9055A">
        <w:rPr>
          <w:b/>
          <w:color w:val="000000" w:themeColor="text1"/>
          <w:u w:val="single"/>
          <w:lang w:eastAsia="ko-KR"/>
        </w:rPr>
        <w:t>MCS value for 256QAM/ 6 layers with scaling factor 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537D8E">
        <w:tc>
          <w:tcPr>
            <w:tcW w:w="9876" w:type="dxa"/>
          </w:tcPr>
          <w:p w:rsidR="00B9055A" w:rsidRPr="00B9055A" w:rsidRDefault="00B9055A" w:rsidP="00B9055A">
            <w:pPr>
              <w:pStyle w:val="af8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Lines="0" w:after="120"/>
              <w:contextualSpacing w:val="0"/>
              <w:jc w:val="left"/>
              <w:textAlignment w:val="auto"/>
              <w:rPr>
                <w:rFonts w:eastAsia="宋体"/>
                <w:color w:val="000000" w:themeColor="text1"/>
                <w:sz w:val="18"/>
                <w:szCs w:val="18"/>
              </w:rPr>
            </w:pPr>
            <w:r w:rsidRPr="00B9055A">
              <w:rPr>
                <w:rFonts w:eastAsia="宋体"/>
                <w:color w:val="000000" w:themeColor="text1"/>
                <w:sz w:val="18"/>
                <w:szCs w:val="18"/>
              </w:rPr>
              <w:t>Proposals</w:t>
            </w:r>
          </w:p>
          <w:p w:rsidR="00B9055A" w:rsidRPr="00B9055A" w:rsidRDefault="00B9055A" w:rsidP="00B9055A">
            <w:pPr>
              <w:pStyle w:val="af8"/>
              <w:numPr>
                <w:ilvl w:val="1"/>
                <w:numId w:val="14"/>
              </w:numPr>
              <w:spacing w:before="120" w:afterLines="0" w:after="120"/>
              <w:contextualSpacing w:val="0"/>
              <w:rPr>
                <w:bCs/>
                <w:sz w:val="18"/>
                <w:szCs w:val="18"/>
                <w:lang w:val="sv-SE"/>
              </w:rPr>
            </w:pPr>
            <w:r w:rsidRPr="00B9055A">
              <w:rPr>
                <w:bCs/>
                <w:sz w:val="18"/>
                <w:szCs w:val="18"/>
                <w:lang w:val="sv-SE"/>
              </w:rPr>
              <w:t>Option 1: 27</w:t>
            </w:r>
          </w:p>
          <w:p w:rsidR="00B9055A" w:rsidRPr="00B9055A" w:rsidRDefault="00B9055A" w:rsidP="00B9055A">
            <w:pPr>
              <w:pStyle w:val="af8"/>
              <w:numPr>
                <w:ilvl w:val="1"/>
                <w:numId w:val="14"/>
              </w:numPr>
              <w:spacing w:before="120" w:afterLines="0" w:after="120"/>
              <w:contextualSpacing w:val="0"/>
              <w:rPr>
                <w:bCs/>
                <w:sz w:val="18"/>
                <w:szCs w:val="18"/>
                <w:lang w:val="sv-SE"/>
              </w:rPr>
            </w:pPr>
            <w:r w:rsidRPr="00B9055A">
              <w:rPr>
                <w:rFonts w:eastAsiaTheme="minorEastAsia" w:hint="eastAsia"/>
                <w:bCs/>
                <w:sz w:val="18"/>
                <w:szCs w:val="18"/>
                <w:lang w:val="sv-SE"/>
              </w:rPr>
              <w:t>O</w:t>
            </w:r>
            <w:r w:rsidRPr="00B9055A">
              <w:rPr>
                <w:rFonts w:eastAsiaTheme="minorEastAsia"/>
                <w:bCs/>
                <w:sz w:val="18"/>
                <w:szCs w:val="18"/>
                <w:lang w:val="sv-SE"/>
              </w:rPr>
              <w:t>ption 2: 24</w:t>
            </w:r>
          </w:p>
          <w:p w:rsidR="00537D8E" w:rsidRPr="00B9055A" w:rsidRDefault="00B9055A" w:rsidP="00B9055A">
            <w:pPr>
              <w:pStyle w:val="af8"/>
              <w:numPr>
                <w:ilvl w:val="1"/>
                <w:numId w:val="14"/>
              </w:numPr>
              <w:spacing w:before="120" w:afterLines="0" w:after="120"/>
              <w:contextualSpacing w:val="0"/>
              <w:rPr>
                <w:bCs/>
                <w:lang w:val="sv-SE"/>
              </w:rPr>
            </w:pPr>
            <w:r w:rsidRPr="00B9055A">
              <w:rPr>
                <w:rFonts w:eastAsiaTheme="minorEastAsia" w:hint="eastAsia"/>
                <w:bCs/>
                <w:sz w:val="18"/>
                <w:szCs w:val="18"/>
                <w:lang w:val="sv-SE"/>
              </w:rPr>
              <w:t>O</w:t>
            </w:r>
            <w:r w:rsidRPr="00B9055A">
              <w:rPr>
                <w:rFonts w:eastAsiaTheme="minorEastAsia"/>
                <w:bCs/>
                <w:sz w:val="18"/>
                <w:szCs w:val="18"/>
                <w:lang w:val="sv-SE"/>
              </w:rPr>
              <w:t xml:space="preserve">ption 3: 25 </w:t>
            </w:r>
          </w:p>
        </w:tc>
      </w:tr>
    </w:tbl>
    <w:p w:rsidR="00AB0CE8" w:rsidRDefault="00AB0CE8">
      <w:pPr>
        <w:widowControl w:val="0"/>
        <w:spacing w:before="120" w:after="120"/>
        <w:rPr>
          <w:kern w:val="0"/>
          <w:sz w:val="20"/>
        </w:rPr>
      </w:pPr>
      <w:r>
        <w:rPr>
          <w:rFonts w:hint="eastAsia"/>
          <w:kern w:val="0"/>
          <w:sz w:val="20"/>
        </w:rPr>
        <w:t>R</w:t>
      </w:r>
      <w:r>
        <w:rPr>
          <w:kern w:val="0"/>
          <w:sz w:val="20"/>
        </w:rPr>
        <w:t>egarding MCS selection for 256QAM with 6</w:t>
      </w:r>
      <w:r w:rsidR="00443DA7">
        <w:rPr>
          <w:kern w:val="0"/>
          <w:sz w:val="20"/>
        </w:rPr>
        <w:t xml:space="preserve"> </w:t>
      </w:r>
      <w:r>
        <w:rPr>
          <w:kern w:val="0"/>
          <w:sz w:val="20"/>
        </w:rPr>
        <w:t xml:space="preserve">layers, we have the following simulation results for candidate options. </w:t>
      </w:r>
    </w:p>
    <w:p w:rsidR="00AB0CE8" w:rsidRDefault="00AB0CE8" w:rsidP="00AB0CE8">
      <w:pPr>
        <w:spacing w:beforeLines="0" w:afterLines="0" w:after="180" w:line="240" w:lineRule="auto"/>
        <w:jc w:val="center"/>
        <w:rPr>
          <w:rFonts w:cs="宋体"/>
          <w:b/>
          <w:kern w:val="0"/>
          <w:sz w:val="20"/>
          <w:lang w:val="en-GB"/>
        </w:rPr>
      </w:pPr>
      <w:r>
        <w:rPr>
          <w:rFonts w:cs="宋体" w:hint="eastAsia"/>
          <w:b/>
          <w:kern w:val="0"/>
          <w:sz w:val="20"/>
          <w:lang w:val="en-GB"/>
        </w:rPr>
        <w:t>T</w:t>
      </w:r>
      <w:r>
        <w:rPr>
          <w:rFonts w:cs="宋体"/>
          <w:b/>
          <w:kern w:val="0"/>
          <w:sz w:val="20"/>
          <w:lang w:val="en-GB"/>
        </w:rPr>
        <w:t>able 1</w:t>
      </w:r>
      <w:r w:rsidR="00214D3C">
        <w:rPr>
          <w:rFonts w:cs="宋体"/>
          <w:b/>
          <w:kern w:val="0"/>
          <w:sz w:val="20"/>
          <w:lang w:val="en-GB"/>
        </w:rPr>
        <w:t xml:space="preserve">. </w:t>
      </w:r>
      <w:r>
        <w:rPr>
          <w:rFonts w:cs="宋体"/>
          <w:b/>
          <w:kern w:val="0"/>
          <w:sz w:val="20"/>
          <w:lang w:val="en-GB"/>
        </w:rPr>
        <w:t>Simulation results for SDR test with 256QAM/6 layers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402"/>
      </w:tblGrid>
      <w:tr w:rsidR="00AB0CE8" w:rsidTr="00C43C92">
        <w:trPr>
          <w:jc w:val="center"/>
        </w:trPr>
        <w:tc>
          <w:tcPr>
            <w:tcW w:w="2547" w:type="dxa"/>
          </w:tcPr>
          <w:p w:rsidR="00AB0CE8" w:rsidRDefault="00AB0CE8" w:rsidP="00C43C92">
            <w:pPr>
              <w:spacing w:beforeLines="0" w:afterLines="0" w:after="0" w:line="240" w:lineRule="auto"/>
              <w:jc w:val="center"/>
              <w:rPr>
                <w:b/>
                <w:bCs/>
                <w:kern w:val="0"/>
                <w:sz w:val="20"/>
                <w:lang w:val="en-GB"/>
              </w:rPr>
            </w:pP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M</w:t>
            </w:r>
            <w:r>
              <w:rPr>
                <w:b/>
                <w:bCs/>
                <w:kern w:val="0"/>
                <w:sz w:val="20"/>
                <w:lang w:val="en-GB"/>
              </w:rPr>
              <w:t>CS</w:t>
            </w:r>
          </w:p>
        </w:tc>
        <w:tc>
          <w:tcPr>
            <w:tcW w:w="3402" w:type="dxa"/>
          </w:tcPr>
          <w:p w:rsidR="00AB0CE8" w:rsidRDefault="00AB0CE8" w:rsidP="00C43C92">
            <w:pPr>
              <w:spacing w:beforeLines="0" w:afterLines="0" w:after="0" w:line="240" w:lineRule="auto"/>
              <w:jc w:val="center"/>
              <w:rPr>
                <w:b/>
                <w:bCs/>
                <w:kern w:val="0"/>
                <w:sz w:val="20"/>
                <w:lang w:val="en-GB"/>
              </w:rPr>
            </w:pP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T</w:t>
            </w:r>
            <w:r>
              <w:rPr>
                <w:b/>
                <w:bCs/>
                <w:kern w:val="0"/>
                <w:sz w:val="20"/>
                <w:lang w:val="en-GB"/>
              </w:rPr>
              <w:t xml:space="preserve">arget SNR (dB) @85% of </w:t>
            </w:r>
            <w:proofErr w:type="spellStart"/>
            <w:r>
              <w:rPr>
                <w:b/>
                <w:bCs/>
                <w:kern w:val="0"/>
                <w:sz w:val="20"/>
                <w:lang w:val="en-GB"/>
              </w:rPr>
              <w:t>ma</w:t>
            </w: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x</w:t>
            </w:r>
            <w:r>
              <w:rPr>
                <w:b/>
                <w:bCs/>
                <w:kern w:val="0"/>
                <w:sz w:val="20"/>
                <w:lang w:val="en-GB"/>
              </w:rPr>
              <w:t>TP</w:t>
            </w:r>
            <w:proofErr w:type="spellEnd"/>
          </w:p>
        </w:tc>
      </w:tr>
      <w:tr w:rsidR="00AB0CE8" w:rsidTr="00C43C92">
        <w:trPr>
          <w:jc w:val="center"/>
        </w:trPr>
        <w:tc>
          <w:tcPr>
            <w:tcW w:w="2547" w:type="dxa"/>
          </w:tcPr>
          <w:p w:rsidR="00AB0CE8" w:rsidRPr="00AB0CE8" w:rsidRDefault="00AB0CE8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  <w:lang w:val="en-GB"/>
              </w:rPr>
            </w:pPr>
            <w:r>
              <w:rPr>
                <w:rFonts w:eastAsiaTheme="minorEastAsia" w:hint="eastAsia"/>
                <w:kern w:val="0"/>
                <w:sz w:val="20"/>
                <w:lang w:val="en-GB"/>
              </w:rPr>
              <w:t>2</w:t>
            </w:r>
            <w:r>
              <w:rPr>
                <w:rFonts w:eastAsiaTheme="minorEastAsia"/>
                <w:kern w:val="0"/>
                <w:sz w:val="20"/>
                <w:lang w:val="en-GB"/>
              </w:rPr>
              <w:t>4</w:t>
            </w:r>
          </w:p>
        </w:tc>
        <w:tc>
          <w:tcPr>
            <w:tcW w:w="3402" w:type="dxa"/>
          </w:tcPr>
          <w:p w:rsidR="00AB0CE8" w:rsidRDefault="00AB0CE8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 w:hint="eastAsia"/>
                <w:kern w:val="0"/>
                <w:sz w:val="20"/>
              </w:rPr>
              <w:t>2</w:t>
            </w:r>
            <w:r>
              <w:rPr>
                <w:rFonts w:eastAsiaTheme="minorEastAsia"/>
                <w:kern w:val="0"/>
                <w:sz w:val="20"/>
              </w:rPr>
              <w:t>1.6</w:t>
            </w:r>
          </w:p>
        </w:tc>
      </w:tr>
      <w:tr w:rsidR="00AB0CE8" w:rsidTr="00C43C92">
        <w:trPr>
          <w:jc w:val="center"/>
        </w:trPr>
        <w:tc>
          <w:tcPr>
            <w:tcW w:w="2547" w:type="dxa"/>
          </w:tcPr>
          <w:p w:rsidR="00AB0CE8" w:rsidRPr="00AB0CE8" w:rsidRDefault="00AB0CE8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  <w:lang w:val="en-GB"/>
              </w:rPr>
            </w:pPr>
            <w:r>
              <w:rPr>
                <w:rFonts w:eastAsiaTheme="minorEastAsia" w:hint="eastAsia"/>
                <w:kern w:val="0"/>
                <w:sz w:val="20"/>
                <w:lang w:val="en-GB"/>
              </w:rPr>
              <w:t>2</w:t>
            </w:r>
            <w:r>
              <w:rPr>
                <w:rFonts w:eastAsiaTheme="minorEastAsia"/>
                <w:kern w:val="0"/>
                <w:sz w:val="20"/>
                <w:lang w:val="en-GB"/>
              </w:rPr>
              <w:t>5</w:t>
            </w:r>
          </w:p>
        </w:tc>
        <w:tc>
          <w:tcPr>
            <w:tcW w:w="3402" w:type="dxa"/>
          </w:tcPr>
          <w:p w:rsidR="00AB0CE8" w:rsidRPr="00AB0CE8" w:rsidRDefault="00AB0CE8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 w:hint="eastAsia"/>
                <w:kern w:val="0"/>
                <w:sz w:val="20"/>
              </w:rPr>
              <w:t>2</w:t>
            </w:r>
            <w:r>
              <w:rPr>
                <w:rFonts w:eastAsiaTheme="minorEastAsia"/>
                <w:kern w:val="0"/>
                <w:sz w:val="20"/>
              </w:rPr>
              <w:t>3.2</w:t>
            </w:r>
          </w:p>
        </w:tc>
      </w:tr>
      <w:tr w:rsidR="00AB0CE8" w:rsidTr="00C43C92">
        <w:trPr>
          <w:jc w:val="center"/>
        </w:trPr>
        <w:tc>
          <w:tcPr>
            <w:tcW w:w="2547" w:type="dxa"/>
          </w:tcPr>
          <w:p w:rsidR="00AB0CE8" w:rsidRPr="00AB0CE8" w:rsidRDefault="00AB0CE8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  <w:lang w:val="en-GB"/>
              </w:rPr>
            </w:pPr>
            <w:r>
              <w:rPr>
                <w:rFonts w:eastAsiaTheme="minorEastAsia" w:hint="eastAsia"/>
                <w:kern w:val="0"/>
                <w:sz w:val="20"/>
                <w:lang w:val="en-GB"/>
              </w:rPr>
              <w:t>2</w:t>
            </w:r>
            <w:r>
              <w:rPr>
                <w:rFonts w:eastAsiaTheme="minorEastAsia"/>
                <w:kern w:val="0"/>
                <w:sz w:val="20"/>
                <w:lang w:val="en-GB"/>
              </w:rPr>
              <w:t>7</w:t>
            </w:r>
          </w:p>
        </w:tc>
        <w:tc>
          <w:tcPr>
            <w:tcW w:w="3402" w:type="dxa"/>
          </w:tcPr>
          <w:p w:rsidR="00AB0CE8" w:rsidRPr="00AB0CE8" w:rsidRDefault="00AB0CE8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 w:hint="eastAsia"/>
                <w:kern w:val="0"/>
                <w:sz w:val="20"/>
              </w:rPr>
              <w:t>2</w:t>
            </w:r>
            <w:r>
              <w:rPr>
                <w:rFonts w:eastAsiaTheme="minorEastAsia"/>
                <w:kern w:val="0"/>
                <w:sz w:val="20"/>
              </w:rPr>
              <w:t>5.2</w:t>
            </w:r>
          </w:p>
        </w:tc>
      </w:tr>
    </w:tbl>
    <w:p w:rsidR="00AB0CE8" w:rsidRDefault="00AB0CE8">
      <w:pPr>
        <w:widowControl w:val="0"/>
        <w:spacing w:before="120" w:after="120"/>
        <w:rPr>
          <w:kern w:val="0"/>
          <w:sz w:val="20"/>
        </w:rPr>
      </w:pPr>
      <w:r>
        <w:rPr>
          <w:rFonts w:hint="eastAsia"/>
          <w:kern w:val="0"/>
          <w:sz w:val="20"/>
        </w:rPr>
        <w:t>F</w:t>
      </w:r>
      <w:r>
        <w:rPr>
          <w:kern w:val="0"/>
          <w:sz w:val="20"/>
        </w:rPr>
        <w:t>rom our simulation results, we think that the candidate options also can be testable, even RAN4 considers additional margins.</w:t>
      </w:r>
      <w:r w:rsidR="00214D3C">
        <w:rPr>
          <w:kern w:val="0"/>
          <w:sz w:val="20"/>
        </w:rPr>
        <w:t xml:space="preserve"> Therefore, we prefer to consider MCS 27 as our preference.</w:t>
      </w:r>
    </w:p>
    <w:p w:rsidR="00214D3C" w:rsidRPr="00214D3C" w:rsidRDefault="00214D3C">
      <w:pPr>
        <w:widowControl w:val="0"/>
        <w:spacing w:before="120" w:after="120"/>
        <w:rPr>
          <w:b/>
          <w:bCs/>
          <w:i/>
          <w:iCs/>
          <w:kern w:val="0"/>
          <w:sz w:val="20"/>
        </w:rPr>
      </w:pPr>
      <w:r w:rsidRPr="00214D3C">
        <w:rPr>
          <w:rFonts w:hint="eastAsia"/>
          <w:b/>
          <w:bCs/>
          <w:i/>
          <w:iCs/>
          <w:kern w:val="0"/>
          <w:sz w:val="20"/>
        </w:rPr>
        <w:t>P</w:t>
      </w:r>
      <w:r w:rsidRPr="00214D3C">
        <w:rPr>
          <w:b/>
          <w:bCs/>
          <w:i/>
          <w:iCs/>
          <w:kern w:val="0"/>
          <w:sz w:val="20"/>
        </w:rPr>
        <w:t xml:space="preserve">roposal 2. Propose to consider MCS 27 for 256QAM/ 6 layers with scaling factor 1. </w:t>
      </w:r>
    </w:p>
    <w:p w:rsidR="00214D3C" w:rsidRDefault="00214D3C" w:rsidP="00214D3C">
      <w:pPr>
        <w:spacing w:before="120"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MCS value for </w:t>
      </w:r>
      <w:r w:rsidRPr="00254CE3">
        <w:rPr>
          <w:b/>
          <w:color w:val="000000" w:themeColor="text1"/>
          <w:u w:val="single"/>
          <w:lang w:eastAsia="ko-KR"/>
        </w:rPr>
        <w:t>64QAM/ 6 layers</w:t>
      </w:r>
      <w:r>
        <w:rPr>
          <w:b/>
          <w:color w:val="000000" w:themeColor="text1"/>
          <w:u w:val="single"/>
          <w:lang w:eastAsia="ko-KR"/>
        </w:rPr>
        <w:t xml:space="preserve"> with scaling factor 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214D3C" w:rsidTr="00214D3C">
        <w:tc>
          <w:tcPr>
            <w:tcW w:w="9876" w:type="dxa"/>
          </w:tcPr>
          <w:p w:rsidR="00214D3C" w:rsidRPr="00214D3C" w:rsidRDefault="00214D3C" w:rsidP="00214D3C">
            <w:pPr>
              <w:pStyle w:val="af8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Lines="0" w:after="120"/>
              <w:contextualSpacing w:val="0"/>
              <w:jc w:val="left"/>
              <w:textAlignment w:val="auto"/>
              <w:rPr>
                <w:rFonts w:eastAsia="宋体"/>
                <w:color w:val="000000" w:themeColor="text1"/>
                <w:sz w:val="18"/>
                <w:szCs w:val="18"/>
              </w:rPr>
            </w:pPr>
            <w:r w:rsidRPr="00214D3C">
              <w:rPr>
                <w:rFonts w:eastAsia="宋体"/>
                <w:color w:val="000000" w:themeColor="text1"/>
                <w:sz w:val="18"/>
                <w:szCs w:val="18"/>
              </w:rPr>
              <w:t>Proposals</w:t>
            </w:r>
          </w:p>
          <w:p w:rsidR="00214D3C" w:rsidRPr="00214D3C" w:rsidRDefault="00214D3C" w:rsidP="00214D3C">
            <w:pPr>
              <w:pStyle w:val="af8"/>
              <w:numPr>
                <w:ilvl w:val="1"/>
                <w:numId w:val="14"/>
              </w:numPr>
              <w:spacing w:before="120" w:afterLines="0" w:after="120"/>
              <w:contextualSpacing w:val="0"/>
              <w:rPr>
                <w:bCs/>
                <w:sz w:val="18"/>
                <w:szCs w:val="18"/>
                <w:lang w:val="sv-SE"/>
              </w:rPr>
            </w:pPr>
            <w:r w:rsidRPr="00214D3C">
              <w:rPr>
                <w:bCs/>
                <w:sz w:val="18"/>
                <w:szCs w:val="18"/>
                <w:lang w:val="sv-SE"/>
              </w:rPr>
              <w:t xml:space="preserve">Option 1: 28 </w:t>
            </w:r>
          </w:p>
          <w:p w:rsidR="00214D3C" w:rsidRPr="00214D3C" w:rsidRDefault="00214D3C" w:rsidP="00214D3C">
            <w:pPr>
              <w:pStyle w:val="af8"/>
              <w:numPr>
                <w:ilvl w:val="1"/>
                <w:numId w:val="14"/>
              </w:numPr>
              <w:spacing w:before="120" w:afterLines="0" w:after="120"/>
              <w:contextualSpacing w:val="0"/>
              <w:rPr>
                <w:bCs/>
                <w:lang w:val="sv-SE"/>
              </w:rPr>
            </w:pPr>
            <w:r w:rsidRPr="00214D3C">
              <w:rPr>
                <w:rFonts w:eastAsiaTheme="minorEastAsia" w:hint="eastAsia"/>
                <w:bCs/>
                <w:sz w:val="18"/>
                <w:szCs w:val="18"/>
                <w:lang w:val="sv-SE"/>
              </w:rPr>
              <w:t>O</w:t>
            </w:r>
            <w:r w:rsidRPr="00214D3C">
              <w:rPr>
                <w:rFonts w:eastAsiaTheme="minorEastAsia"/>
                <w:bCs/>
                <w:sz w:val="18"/>
                <w:szCs w:val="18"/>
                <w:lang w:val="sv-SE"/>
              </w:rPr>
              <w:t xml:space="preserve">ption 2: 26 </w:t>
            </w:r>
          </w:p>
        </w:tc>
      </w:tr>
    </w:tbl>
    <w:p w:rsidR="00214D3C" w:rsidRDefault="00214D3C">
      <w:pPr>
        <w:widowControl w:val="0"/>
        <w:spacing w:before="120" w:after="120"/>
        <w:rPr>
          <w:kern w:val="0"/>
          <w:sz w:val="20"/>
        </w:rPr>
      </w:pPr>
      <w:r>
        <w:rPr>
          <w:rFonts w:hint="eastAsia"/>
          <w:kern w:val="0"/>
          <w:sz w:val="20"/>
        </w:rPr>
        <w:t>R</w:t>
      </w:r>
      <w:r>
        <w:rPr>
          <w:kern w:val="0"/>
          <w:sz w:val="20"/>
        </w:rPr>
        <w:t>egarding MCS selection for 256QAM with 6</w:t>
      </w:r>
      <w:r w:rsidR="00443DA7">
        <w:rPr>
          <w:kern w:val="0"/>
          <w:sz w:val="20"/>
        </w:rPr>
        <w:t xml:space="preserve"> </w:t>
      </w:r>
      <w:r>
        <w:rPr>
          <w:kern w:val="0"/>
          <w:sz w:val="20"/>
        </w:rPr>
        <w:t>layers, we have the following simulation results for candidate options</w:t>
      </w:r>
      <w:r>
        <w:rPr>
          <w:rFonts w:hint="eastAsia"/>
          <w:kern w:val="0"/>
          <w:sz w:val="20"/>
        </w:rPr>
        <w:t>.</w:t>
      </w:r>
      <w:r>
        <w:rPr>
          <w:kern w:val="0"/>
          <w:sz w:val="20"/>
        </w:rPr>
        <w:t xml:space="preserve"> </w:t>
      </w:r>
    </w:p>
    <w:p w:rsidR="00214D3C" w:rsidRDefault="00214D3C" w:rsidP="00214D3C">
      <w:pPr>
        <w:spacing w:beforeLines="0" w:afterLines="0" w:after="180" w:line="240" w:lineRule="auto"/>
        <w:jc w:val="center"/>
        <w:rPr>
          <w:rFonts w:cs="宋体"/>
          <w:b/>
          <w:kern w:val="0"/>
          <w:sz w:val="20"/>
          <w:lang w:val="en-GB"/>
        </w:rPr>
      </w:pPr>
      <w:r>
        <w:rPr>
          <w:rFonts w:cs="宋体" w:hint="eastAsia"/>
          <w:b/>
          <w:kern w:val="0"/>
          <w:sz w:val="20"/>
          <w:lang w:val="en-GB"/>
        </w:rPr>
        <w:t>T</w:t>
      </w:r>
      <w:r>
        <w:rPr>
          <w:rFonts w:cs="宋体"/>
          <w:b/>
          <w:kern w:val="0"/>
          <w:sz w:val="20"/>
          <w:lang w:val="en-GB"/>
        </w:rPr>
        <w:t>able 2. Simulation results for SDR test with 64QAM/6 layers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402"/>
      </w:tblGrid>
      <w:tr w:rsidR="00214D3C" w:rsidTr="00C43C92">
        <w:trPr>
          <w:jc w:val="center"/>
        </w:trPr>
        <w:tc>
          <w:tcPr>
            <w:tcW w:w="2547" w:type="dxa"/>
          </w:tcPr>
          <w:p w:rsidR="00214D3C" w:rsidRDefault="00214D3C" w:rsidP="00C43C92">
            <w:pPr>
              <w:spacing w:beforeLines="0" w:afterLines="0" w:after="0" w:line="240" w:lineRule="auto"/>
              <w:jc w:val="center"/>
              <w:rPr>
                <w:b/>
                <w:bCs/>
                <w:kern w:val="0"/>
                <w:sz w:val="20"/>
                <w:lang w:val="en-GB"/>
              </w:rPr>
            </w:pP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M</w:t>
            </w:r>
            <w:r>
              <w:rPr>
                <w:b/>
                <w:bCs/>
                <w:kern w:val="0"/>
                <w:sz w:val="20"/>
                <w:lang w:val="en-GB"/>
              </w:rPr>
              <w:t>CS</w:t>
            </w:r>
          </w:p>
        </w:tc>
        <w:tc>
          <w:tcPr>
            <w:tcW w:w="3402" w:type="dxa"/>
          </w:tcPr>
          <w:p w:rsidR="00214D3C" w:rsidRDefault="00214D3C" w:rsidP="00C43C92">
            <w:pPr>
              <w:spacing w:beforeLines="0" w:afterLines="0" w:after="0" w:line="240" w:lineRule="auto"/>
              <w:jc w:val="center"/>
              <w:rPr>
                <w:b/>
                <w:bCs/>
                <w:kern w:val="0"/>
                <w:sz w:val="20"/>
                <w:lang w:val="en-GB"/>
              </w:rPr>
            </w:pP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T</w:t>
            </w:r>
            <w:r>
              <w:rPr>
                <w:b/>
                <w:bCs/>
                <w:kern w:val="0"/>
                <w:sz w:val="20"/>
                <w:lang w:val="en-GB"/>
              </w:rPr>
              <w:t xml:space="preserve">arget SNR (dB) @85% of </w:t>
            </w:r>
            <w:proofErr w:type="spellStart"/>
            <w:r>
              <w:rPr>
                <w:b/>
                <w:bCs/>
                <w:kern w:val="0"/>
                <w:sz w:val="20"/>
                <w:lang w:val="en-GB"/>
              </w:rPr>
              <w:t>ma</w:t>
            </w: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x</w:t>
            </w:r>
            <w:r>
              <w:rPr>
                <w:b/>
                <w:bCs/>
                <w:kern w:val="0"/>
                <w:sz w:val="20"/>
                <w:lang w:val="en-GB"/>
              </w:rPr>
              <w:t>TP</w:t>
            </w:r>
            <w:proofErr w:type="spellEnd"/>
          </w:p>
        </w:tc>
      </w:tr>
      <w:tr w:rsidR="00214D3C" w:rsidTr="00C43C92">
        <w:trPr>
          <w:jc w:val="center"/>
        </w:trPr>
        <w:tc>
          <w:tcPr>
            <w:tcW w:w="2547" w:type="dxa"/>
          </w:tcPr>
          <w:p w:rsidR="00214D3C" w:rsidRPr="00AB0CE8" w:rsidRDefault="00214D3C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  <w:lang w:val="en-GB"/>
              </w:rPr>
            </w:pPr>
            <w:r>
              <w:rPr>
                <w:rFonts w:eastAsiaTheme="minorEastAsia" w:hint="eastAsia"/>
                <w:kern w:val="0"/>
                <w:sz w:val="20"/>
                <w:lang w:val="en-GB"/>
              </w:rPr>
              <w:t>2</w:t>
            </w:r>
            <w:r>
              <w:rPr>
                <w:rFonts w:eastAsiaTheme="minorEastAsia"/>
                <w:kern w:val="0"/>
                <w:sz w:val="20"/>
                <w:lang w:val="en-GB"/>
              </w:rPr>
              <w:t>6</w:t>
            </w:r>
          </w:p>
        </w:tc>
        <w:tc>
          <w:tcPr>
            <w:tcW w:w="3402" w:type="dxa"/>
          </w:tcPr>
          <w:p w:rsidR="00214D3C" w:rsidRDefault="00214D3C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 w:hint="eastAsia"/>
                <w:kern w:val="0"/>
                <w:sz w:val="20"/>
              </w:rPr>
              <w:t>1</w:t>
            </w:r>
            <w:r>
              <w:rPr>
                <w:rFonts w:eastAsiaTheme="minorEastAsia"/>
                <w:kern w:val="0"/>
                <w:sz w:val="20"/>
              </w:rPr>
              <w:t>7.2</w:t>
            </w:r>
          </w:p>
        </w:tc>
      </w:tr>
      <w:tr w:rsidR="00214D3C" w:rsidTr="00C43C92">
        <w:trPr>
          <w:jc w:val="center"/>
        </w:trPr>
        <w:tc>
          <w:tcPr>
            <w:tcW w:w="2547" w:type="dxa"/>
          </w:tcPr>
          <w:p w:rsidR="00214D3C" w:rsidRPr="00AB0CE8" w:rsidRDefault="00214D3C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  <w:lang w:val="en-GB"/>
              </w:rPr>
            </w:pPr>
            <w:r>
              <w:rPr>
                <w:rFonts w:eastAsiaTheme="minorEastAsia" w:hint="eastAsia"/>
                <w:kern w:val="0"/>
                <w:sz w:val="20"/>
                <w:lang w:val="en-GB"/>
              </w:rPr>
              <w:t>2</w:t>
            </w:r>
            <w:r>
              <w:rPr>
                <w:rFonts w:eastAsiaTheme="minorEastAsia"/>
                <w:kern w:val="0"/>
                <w:sz w:val="20"/>
                <w:lang w:val="en-GB"/>
              </w:rPr>
              <w:t>8</w:t>
            </w:r>
          </w:p>
        </w:tc>
        <w:tc>
          <w:tcPr>
            <w:tcW w:w="3402" w:type="dxa"/>
          </w:tcPr>
          <w:p w:rsidR="00214D3C" w:rsidRPr="00AB0CE8" w:rsidRDefault="00214D3C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 w:hint="eastAsia"/>
                <w:kern w:val="0"/>
                <w:sz w:val="20"/>
              </w:rPr>
              <w:t>1</w:t>
            </w:r>
            <w:r>
              <w:rPr>
                <w:rFonts w:eastAsiaTheme="minorEastAsia"/>
                <w:kern w:val="0"/>
                <w:sz w:val="20"/>
              </w:rPr>
              <w:t>9.2</w:t>
            </w:r>
          </w:p>
        </w:tc>
      </w:tr>
    </w:tbl>
    <w:p w:rsidR="00214D3C" w:rsidRDefault="00214D3C" w:rsidP="00214D3C">
      <w:pPr>
        <w:widowControl w:val="0"/>
        <w:spacing w:before="120" w:after="120"/>
        <w:rPr>
          <w:kern w:val="0"/>
          <w:sz w:val="20"/>
        </w:rPr>
      </w:pPr>
      <w:r>
        <w:rPr>
          <w:rFonts w:hint="eastAsia"/>
          <w:kern w:val="0"/>
          <w:sz w:val="20"/>
        </w:rPr>
        <w:t>F</w:t>
      </w:r>
      <w:r>
        <w:rPr>
          <w:kern w:val="0"/>
          <w:sz w:val="20"/>
        </w:rPr>
        <w:t>rom our simulation results, we think that the candidate options also can be testable, even RAN4 considers additional margins. Therefore, we prefer to consider MCS 28 as our preference.</w:t>
      </w:r>
    </w:p>
    <w:p w:rsidR="00214D3C" w:rsidRPr="00214D3C" w:rsidRDefault="00214D3C" w:rsidP="00214D3C">
      <w:pPr>
        <w:widowControl w:val="0"/>
        <w:spacing w:before="120" w:after="120"/>
        <w:rPr>
          <w:b/>
          <w:bCs/>
          <w:i/>
          <w:iCs/>
          <w:kern w:val="0"/>
          <w:sz w:val="20"/>
        </w:rPr>
      </w:pPr>
      <w:r w:rsidRPr="00214D3C">
        <w:rPr>
          <w:rFonts w:hint="eastAsia"/>
          <w:b/>
          <w:bCs/>
          <w:i/>
          <w:iCs/>
          <w:kern w:val="0"/>
          <w:sz w:val="20"/>
        </w:rPr>
        <w:t>P</w:t>
      </w:r>
      <w:r w:rsidRPr="00214D3C">
        <w:rPr>
          <w:b/>
          <w:bCs/>
          <w:i/>
          <w:iCs/>
          <w:kern w:val="0"/>
          <w:sz w:val="20"/>
        </w:rPr>
        <w:t xml:space="preserve">roposal </w:t>
      </w:r>
      <w:r w:rsidR="00703812">
        <w:rPr>
          <w:b/>
          <w:bCs/>
          <w:i/>
          <w:iCs/>
          <w:kern w:val="0"/>
          <w:sz w:val="20"/>
        </w:rPr>
        <w:t>3</w:t>
      </w:r>
      <w:r w:rsidRPr="00214D3C">
        <w:rPr>
          <w:b/>
          <w:bCs/>
          <w:i/>
          <w:iCs/>
          <w:kern w:val="0"/>
          <w:sz w:val="20"/>
        </w:rPr>
        <w:t xml:space="preserve">. Propose to consider MCS </w:t>
      </w:r>
      <w:r>
        <w:rPr>
          <w:b/>
          <w:bCs/>
          <w:i/>
          <w:iCs/>
          <w:kern w:val="0"/>
          <w:sz w:val="20"/>
        </w:rPr>
        <w:t>28</w:t>
      </w:r>
      <w:r w:rsidRPr="00214D3C">
        <w:rPr>
          <w:b/>
          <w:bCs/>
          <w:i/>
          <w:iCs/>
          <w:kern w:val="0"/>
          <w:sz w:val="20"/>
        </w:rPr>
        <w:t xml:space="preserve"> for 6</w:t>
      </w:r>
      <w:r>
        <w:rPr>
          <w:b/>
          <w:bCs/>
          <w:i/>
          <w:iCs/>
          <w:kern w:val="0"/>
          <w:sz w:val="20"/>
        </w:rPr>
        <w:t>4</w:t>
      </w:r>
      <w:r w:rsidRPr="00214D3C">
        <w:rPr>
          <w:b/>
          <w:bCs/>
          <w:i/>
          <w:iCs/>
          <w:kern w:val="0"/>
          <w:sz w:val="20"/>
        </w:rPr>
        <w:t xml:space="preserve">QAM/ 6 layers with scaling factor 1. </w:t>
      </w:r>
    </w:p>
    <w:p w:rsidR="00214D3C" w:rsidRDefault="00443DA7">
      <w:pPr>
        <w:widowControl w:val="0"/>
        <w:spacing w:before="120"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MCS value for 1024QAM/ 2 layers with scaling factor 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443DA7" w:rsidTr="00443DA7">
        <w:tc>
          <w:tcPr>
            <w:tcW w:w="9876" w:type="dxa"/>
          </w:tcPr>
          <w:p w:rsidR="00443DA7" w:rsidRPr="00443DA7" w:rsidRDefault="00443DA7" w:rsidP="00443DA7">
            <w:pPr>
              <w:pStyle w:val="af8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Lines="0" w:after="120"/>
              <w:contextualSpacing w:val="0"/>
              <w:jc w:val="left"/>
              <w:textAlignment w:val="auto"/>
              <w:rPr>
                <w:rFonts w:eastAsia="宋体"/>
                <w:color w:val="000000" w:themeColor="text1"/>
                <w:sz w:val="18"/>
                <w:szCs w:val="18"/>
              </w:rPr>
            </w:pPr>
            <w:r w:rsidRPr="00443DA7">
              <w:rPr>
                <w:rFonts w:eastAsia="宋体"/>
                <w:color w:val="000000" w:themeColor="text1"/>
                <w:sz w:val="18"/>
                <w:szCs w:val="18"/>
              </w:rPr>
              <w:t>Proposals</w:t>
            </w:r>
          </w:p>
          <w:p w:rsidR="00443DA7" w:rsidRPr="00443DA7" w:rsidRDefault="00443DA7" w:rsidP="00443DA7">
            <w:pPr>
              <w:pStyle w:val="af8"/>
              <w:numPr>
                <w:ilvl w:val="1"/>
                <w:numId w:val="14"/>
              </w:numPr>
              <w:spacing w:before="120" w:afterLines="0" w:after="120"/>
              <w:contextualSpacing w:val="0"/>
              <w:rPr>
                <w:bCs/>
                <w:sz w:val="18"/>
                <w:szCs w:val="18"/>
                <w:lang w:val="sv-SE"/>
              </w:rPr>
            </w:pPr>
            <w:r w:rsidRPr="00443DA7">
              <w:rPr>
                <w:bCs/>
                <w:sz w:val="18"/>
                <w:szCs w:val="18"/>
                <w:lang w:val="sv-SE"/>
              </w:rPr>
              <w:t xml:space="preserve">Option 1: 23 </w:t>
            </w:r>
          </w:p>
          <w:p w:rsidR="00443DA7" w:rsidRPr="00443DA7" w:rsidRDefault="00443DA7" w:rsidP="00443DA7">
            <w:pPr>
              <w:pStyle w:val="af8"/>
              <w:numPr>
                <w:ilvl w:val="1"/>
                <w:numId w:val="14"/>
              </w:numPr>
              <w:spacing w:before="120" w:afterLines="0" w:after="120"/>
              <w:contextualSpacing w:val="0"/>
              <w:rPr>
                <w:bCs/>
                <w:lang w:val="sv-SE"/>
              </w:rPr>
            </w:pPr>
            <w:r w:rsidRPr="00443DA7">
              <w:rPr>
                <w:rFonts w:eastAsiaTheme="minorEastAsia" w:hint="eastAsia"/>
                <w:bCs/>
                <w:sz w:val="18"/>
                <w:szCs w:val="18"/>
                <w:lang w:val="sv-SE"/>
              </w:rPr>
              <w:t>O</w:t>
            </w:r>
            <w:r w:rsidRPr="00443DA7">
              <w:rPr>
                <w:rFonts w:eastAsiaTheme="minorEastAsia"/>
                <w:bCs/>
                <w:sz w:val="18"/>
                <w:szCs w:val="18"/>
                <w:lang w:val="sv-SE"/>
              </w:rPr>
              <w:t xml:space="preserve">ption 2: 24 </w:t>
            </w:r>
          </w:p>
        </w:tc>
      </w:tr>
    </w:tbl>
    <w:p w:rsidR="00443DA7" w:rsidRDefault="00443DA7" w:rsidP="00443DA7">
      <w:pPr>
        <w:widowControl w:val="0"/>
        <w:spacing w:before="120" w:after="120"/>
        <w:rPr>
          <w:kern w:val="0"/>
          <w:sz w:val="20"/>
        </w:rPr>
      </w:pPr>
      <w:r>
        <w:rPr>
          <w:rFonts w:hint="eastAsia"/>
          <w:kern w:val="0"/>
          <w:sz w:val="20"/>
        </w:rPr>
        <w:t>R</w:t>
      </w:r>
      <w:r>
        <w:rPr>
          <w:kern w:val="0"/>
          <w:sz w:val="20"/>
        </w:rPr>
        <w:t>egarding MCS selection for 1024QAM with 2 layers, we have the following simulation results for candidate options</w:t>
      </w:r>
      <w:r>
        <w:rPr>
          <w:rFonts w:hint="eastAsia"/>
          <w:kern w:val="0"/>
          <w:sz w:val="20"/>
        </w:rPr>
        <w:t>.</w:t>
      </w:r>
      <w:r>
        <w:rPr>
          <w:kern w:val="0"/>
          <w:sz w:val="20"/>
        </w:rPr>
        <w:t xml:space="preserve"> </w:t>
      </w:r>
    </w:p>
    <w:p w:rsidR="00443DA7" w:rsidRDefault="00443DA7" w:rsidP="00443DA7">
      <w:pPr>
        <w:spacing w:beforeLines="0" w:afterLines="0" w:after="180" w:line="240" w:lineRule="auto"/>
        <w:jc w:val="center"/>
        <w:rPr>
          <w:rFonts w:cs="宋体"/>
          <w:b/>
          <w:kern w:val="0"/>
          <w:sz w:val="20"/>
          <w:lang w:val="en-GB"/>
        </w:rPr>
      </w:pPr>
      <w:r>
        <w:rPr>
          <w:rFonts w:cs="宋体" w:hint="eastAsia"/>
          <w:b/>
          <w:kern w:val="0"/>
          <w:sz w:val="20"/>
          <w:lang w:val="en-GB"/>
        </w:rPr>
        <w:t>T</w:t>
      </w:r>
      <w:r>
        <w:rPr>
          <w:rFonts w:cs="宋体"/>
          <w:b/>
          <w:kern w:val="0"/>
          <w:sz w:val="20"/>
          <w:lang w:val="en-GB"/>
        </w:rPr>
        <w:t xml:space="preserve">able </w:t>
      </w:r>
      <w:r w:rsidR="00903FA1">
        <w:rPr>
          <w:rFonts w:cs="宋体"/>
          <w:b/>
          <w:kern w:val="0"/>
          <w:sz w:val="20"/>
          <w:lang w:val="en-GB"/>
        </w:rPr>
        <w:t>3</w:t>
      </w:r>
      <w:r>
        <w:rPr>
          <w:rFonts w:cs="宋体"/>
          <w:b/>
          <w:kern w:val="0"/>
          <w:sz w:val="20"/>
          <w:lang w:val="en-GB"/>
        </w:rPr>
        <w:t>. Simulation results for SDR test with 1024QAM/2 layers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402"/>
      </w:tblGrid>
      <w:tr w:rsidR="00443DA7" w:rsidTr="00C43C92">
        <w:trPr>
          <w:jc w:val="center"/>
        </w:trPr>
        <w:tc>
          <w:tcPr>
            <w:tcW w:w="2547" w:type="dxa"/>
          </w:tcPr>
          <w:p w:rsidR="00443DA7" w:rsidRDefault="00443DA7" w:rsidP="00C43C92">
            <w:pPr>
              <w:spacing w:beforeLines="0" w:afterLines="0" w:after="0" w:line="240" w:lineRule="auto"/>
              <w:jc w:val="center"/>
              <w:rPr>
                <w:b/>
                <w:bCs/>
                <w:kern w:val="0"/>
                <w:sz w:val="20"/>
                <w:lang w:val="en-GB"/>
              </w:rPr>
            </w:pP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M</w:t>
            </w:r>
            <w:r>
              <w:rPr>
                <w:b/>
                <w:bCs/>
                <w:kern w:val="0"/>
                <w:sz w:val="20"/>
                <w:lang w:val="en-GB"/>
              </w:rPr>
              <w:t>CS</w:t>
            </w:r>
          </w:p>
        </w:tc>
        <w:tc>
          <w:tcPr>
            <w:tcW w:w="3402" w:type="dxa"/>
          </w:tcPr>
          <w:p w:rsidR="00443DA7" w:rsidRDefault="00443DA7" w:rsidP="00C43C92">
            <w:pPr>
              <w:spacing w:beforeLines="0" w:afterLines="0" w:after="0" w:line="240" w:lineRule="auto"/>
              <w:jc w:val="center"/>
              <w:rPr>
                <w:b/>
                <w:bCs/>
                <w:kern w:val="0"/>
                <w:sz w:val="20"/>
                <w:lang w:val="en-GB"/>
              </w:rPr>
            </w:pP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T</w:t>
            </w:r>
            <w:r>
              <w:rPr>
                <w:b/>
                <w:bCs/>
                <w:kern w:val="0"/>
                <w:sz w:val="20"/>
                <w:lang w:val="en-GB"/>
              </w:rPr>
              <w:t xml:space="preserve">arget SNR (dB) @85% of </w:t>
            </w:r>
            <w:proofErr w:type="spellStart"/>
            <w:r>
              <w:rPr>
                <w:b/>
                <w:bCs/>
                <w:kern w:val="0"/>
                <w:sz w:val="20"/>
                <w:lang w:val="en-GB"/>
              </w:rPr>
              <w:t>ma</w:t>
            </w:r>
            <w:r>
              <w:rPr>
                <w:rFonts w:hint="eastAsia"/>
                <w:b/>
                <w:bCs/>
                <w:kern w:val="0"/>
                <w:sz w:val="20"/>
                <w:lang w:val="en-GB"/>
              </w:rPr>
              <w:t>x</w:t>
            </w:r>
            <w:r>
              <w:rPr>
                <w:b/>
                <w:bCs/>
                <w:kern w:val="0"/>
                <w:sz w:val="20"/>
                <w:lang w:val="en-GB"/>
              </w:rPr>
              <w:t>TP</w:t>
            </w:r>
            <w:proofErr w:type="spellEnd"/>
          </w:p>
        </w:tc>
      </w:tr>
      <w:tr w:rsidR="00443DA7" w:rsidTr="00C43C92">
        <w:trPr>
          <w:jc w:val="center"/>
        </w:trPr>
        <w:tc>
          <w:tcPr>
            <w:tcW w:w="2547" w:type="dxa"/>
          </w:tcPr>
          <w:p w:rsidR="00443DA7" w:rsidRPr="00AB0CE8" w:rsidRDefault="00443DA7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  <w:lang w:val="en-GB"/>
              </w:rPr>
            </w:pPr>
            <w:r>
              <w:rPr>
                <w:rFonts w:eastAsiaTheme="minorEastAsia" w:hint="eastAsia"/>
                <w:kern w:val="0"/>
                <w:sz w:val="20"/>
                <w:lang w:val="en-GB"/>
              </w:rPr>
              <w:lastRenderedPageBreak/>
              <w:t>2</w:t>
            </w:r>
            <w:r>
              <w:rPr>
                <w:rFonts w:eastAsiaTheme="minorEastAsia"/>
                <w:kern w:val="0"/>
                <w:sz w:val="20"/>
                <w:lang w:val="en-GB"/>
              </w:rPr>
              <w:t>3</w:t>
            </w:r>
          </w:p>
        </w:tc>
        <w:tc>
          <w:tcPr>
            <w:tcW w:w="3402" w:type="dxa"/>
          </w:tcPr>
          <w:p w:rsidR="00443DA7" w:rsidRDefault="00F67F56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 w:hint="eastAsia"/>
                <w:kern w:val="0"/>
                <w:sz w:val="20"/>
              </w:rPr>
              <w:t>2</w:t>
            </w:r>
            <w:r>
              <w:rPr>
                <w:rFonts w:eastAsiaTheme="minorEastAsia"/>
                <w:kern w:val="0"/>
                <w:sz w:val="20"/>
              </w:rPr>
              <w:t>2.8</w:t>
            </w:r>
          </w:p>
        </w:tc>
      </w:tr>
      <w:tr w:rsidR="00443DA7" w:rsidTr="00C43C92">
        <w:trPr>
          <w:jc w:val="center"/>
        </w:trPr>
        <w:tc>
          <w:tcPr>
            <w:tcW w:w="2547" w:type="dxa"/>
          </w:tcPr>
          <w:p w:rsidR="00443DA7" w:rsidRPr="00AB0CE8" w:rsidRDefault="00443DA7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  <w:lang w:val="en-GB"/>
              </w:rPr>
            </w:pPr>
            <w:r>
              <w:rPr>
                <w:rFonts w:eastAsiaTheme="minorEastAsia" w:hint="eastAsia"/>
                <w:kern w:val="0"/>
                <w:sz w:val="20"/>
                <w:lang w:val="en-GB"/>
              </w:rPr>
              <w:t>2</w:t>
            </w:r>
            <w:r>
              <w:rPr>
                <w:rFonts w:eastAsiaTheme="minorEastAsia"/>
                <w:kern w:val="0"/>
                <w:sz w:val="20"/>
                <w:lang w:val="en-GB"/>
              </w:rPr>
              <w:t>4</w:t>
            </w:r>
          </w:p>
        </w:tc>
        <w:tc>
          <w:tcPr>
            <w:tcW w:w="3402" w:type="dxa"/>
          </w:tcPr>
          <w:p w:rsidR="00443DA7" w:rsidRPr="00AB0CE8" w:rsidRDefault="00D367D1" w:rsidP="00C43C92">
            <w:pPr>
              <w:spacing w:beforeLines="0" w:afterLines="0" w:after="0" w:line="240" w:lineRule="auto"/>
              <w:jc w:val="center"/>
              <w:rPr>
                <w:rFonts w:eastAsiaTheme="minorEastAsia"/>
                <w:kern w:val="0"/>
                <w:sz w:val="20"/>
              </w:rPr>
            </w:pPr>
            <w:r>
              <w:rPr>
                <w:rFonts w:eastAsiaTheme="minorEastAsia" w:hint="eastAsia"/>
                <w:kern w:val="0"/>
                <w:sz w:val="20"/>
              </w:rPr>
              <w:t>2</w:t>
            </w:r>
            <w:r>
              <w:rPr>
                <w:rFonts w:eastAsiaTheme="minorEastAsia"/>
                <w:kern w:val="0"/>
                <w:sz w:val="20"/>
              </w:rPr>
              <w:t>4.8</w:t>
            </w:r>
          </w:p>
        </w:tc>
      </w:tr>
    </w:tbl>
    <w:p w:rsidR="00443DA7" w:rsidRDefault="00443DA7" w:rsidP="00443DA7">
      <w:pPr>
        <w:widowControl w:val="0"/>
        <w:spacing w:before="120" w:after="120"/>
        <w:rPr>
          <w:kern w:val="0"/>
          <w:sz w:val="20"/>
        </w:rPr>
      </w:pPr>
      <w:r>
        <w:rPr>
          <w:rFonts w:hint="eastAsia"/>
          <w:kern w:val="0"/>
          <w:sz w:val="20"/>
        </w:rPr>
        <w:t>F</w:t>
      </w:r>
      <w:r>
        <w:rPr>
          <w:kern w:val="0"/>
          <w:sz w:val="20"/>
        </w:rPr>
        <w:t xml:space="preserve">rom our simulation results, we think that the candidate options also can be testable, even RAN4 considers additional margins. Therefore, we prefer to consider MCS </w:t>
      </w:r>
      <w:r w:rsidR="00D4747D">
        <w:rPr>
          <w:kern w:val="0"/>
          <w:sz w:val="20"/>
        </w:rPr>
        <w:t>24</w:t>
      </w:r>
      <w:r>
        <w:rPr>
          <w:kern w:val="0"/>
          <w:sz w:val="20"/>
        </w:rPr>
        <w:t xml:space="preserve"> as our preference.</w:t>
      </w:r>
    </w:p>
    <w:p w:rsidR="00537D8E" w:rsidRDefault="00443DA7">
      <w:pPr>
        <w:widowControl w:val="0"/>
        <w:spacing w:before="120" w:after="120"/>
        <w:rPr>
          <w:b/>
          <w:bCs/>
          <w:i/>
          <w:iCs/>
          <w:kern w:val="0"/>
          <w:sz w:val="20"/>
        </w:rPr>
      </w:pPr>
      <w:r w:rsidRPr="00214D3C">
        <w:rPr>
          <w:rFonts w:hint="eastAsia"/>
          <w:b/>
          <w:bCs/>
          <w:i/>
          <w:iCs/>
          <w:kern w:val="0"/>
          <w:sz w:val="20"/>
        </w:rPr>
        <w:t>P</w:t>
      </w:r>
      <w:r w:rsidRPr="00214D3C">
        <w:rPr>
          <w:b/>
          <w:bCs/>
          <w:i/>
          <w:iCs/>
          <w:kern w:val="0"/>
          <w:sz w:val="20"/>
        </w:rPr>
        <w:t xml:space="preserve">roposal </w:t>
      </w:r>
      <w:r w:rsidR="00703812">
        <w:rPr>
          <w:b/>
          <w:bCs/>
          <w:i/>
          <w:iCs/>
          <w:kern w:val="0"/>
          <w:sz w:val="20"/>
        </w:rPr>
        <w:t>4</w:t>
      </w:r>
      <w:r w:rsidRPr="00214D3C">
        <w:rPr>
          <w:b/>
          <w:bCs/>
          <w:i/>
          <w:iCs/>
          <w:kern w:val="0"/>
          <w:sz w:val="20"/>
        </w:rPr>
        <w:t xml:space="preserve">. Propose to consider MCS </w:t>
      </w:r>
      <w:r w:rsidR="00D4747D">
        <w:rPr>
          <w:b/>
          <w:bCs/>
          <w:i/>
          <w:iCs/>
          <w:kern w:val="0"/>
          <w:sz w:val="20"/>
        </w:rPr>
        <w:t>24</w:t>
      </w:r>
      <w:r w:rsidRPr="00214D3C">
        <w:rPr>
          <w:b/>
          <w:bCs/>
          <w:i/>
          <w:iCs/>
          <w:kern w:val="0"/>
          <w:sz w:val="20"/>
        </w:rPr>
        <w:t xml:space="preserve"> for </w:t>
      </w:r>
      <w:r>
        <w:rPr>
          <w:b/>
          <w:bCs/>
          <w:i/>
          <w:iCs/>
          <w:kern w:val="0"/>
          <w:sz w:val="20"/>
        </w:rPr>
        <w:t>1024</w:t>
      </w:r>
      <w:r w:rsidRPr="00214D3C">
        <w:rPr>
          <w:b/>
          <w:bCs/>
          <w:i/>
          <w:iCs/>
          <w:kern w:val="0"/>
          <w:sz w:val="20"/>
        </w:rPr>
        <w:t xml:space="preserve">QAM/ </w:t>
      </w:r>
      <w:r>
        <w:rPr>
          <w:b/>
          <w:bCs/>
          <w:i/>
          <w:iCs/>
          <w:kern w:val="0"/>
          <w:sz w:val="20"/>
        </w:rPr>
        <w:t>2</w:t>
      </w:r>
      <w:r w:rsidRPr="00214D3C">
        <w:rPr>
          <w:b/>
          <w:bCs/>
          <w:i/>
          <w:iCs/>
          <w:kern w:val="0"/>
          <w:sz w:val="20"/>
        </w:rPr>
        <w:t xml:space="preserve"> layers with scaling factor 1. </w:t>
      </w:r>
    </w:p>
    <w:p w:rsidR="00537D8E" w:rsidRDefault="00537D8E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537D8E" w:rsidRDefault="0079750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537D8E" w:rsidRDefault="00797504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discussions on the MIMO layers related to 6Rx requirements, </w:t>
      </w:r>
      <w:r>
        <w:rPr>
          <w:bCs/>
          <w:kern w:val="0"/>
          <w:szCs w:val="21"/>
        </w:rPr>
        <w:t>t</w:t>
      </w:r>
      <w:r>
        <w:rPr>
          <w:rFonts w:hint="eastAsia"/>
          <w:bCs/>
          <w:kern w:val="0"/>
          <w:szCs w:val="21"/>
        </w:rPr>
        <w:t>he conclusions are:</w:t>
      </w:r>
    </w:p>
    <w:p w:rsidR="005175F1" w:rsidRPr="00B9055A" w:rsidRDefault="005175F1" w:rsidP="005175F1">
      <w:pPr>
        <w:widowControl w:val="0"/>
        <w:spacing w:before="120" w:after="120"/>
        <w:rPr>
          <w:rFonts w:eastAsiaTheme="minorEastAsia"/>
          <w:b/>
          <w:bCs/>
          <w:i/>
          <w:iCs/>
          <w:kern w:val="0"/>
          <w:sz w:val="20"/>
          <w:szCs w:val="24"/>
        </w:rPr>
      </w:pP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Proposal 1. </w:t>
      </w:r>
      <w:r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Propose to do not explicitly capture the capability rules that </w:t>
      </w: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t>6 layers requirements are only applicable for FWA UE</w:t>
      </w:r>
      <w:r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 </w:t>
      </w: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t>in 38.101-4</w:t>
      </w:r>
      <w:r>
        <w:rPr>
          <w:rFonts w:eastAsia="Times New Roman"/>
          <w:b/>
          <w:bCs/>
          <w:i/>
          <w:iCs/>
          <w:kern w:val="0"/>
          <w:sz w:val="20"/>
          <w:szCs w:val="24"/>
        </w:rPr>
        <w:t>.</w:t>
      </w:r>
    </w:p>
    <w:p w:rsidR="005175F1" w:rsidRPr="00214D3C" w:rsidRDefault="005175F1" w:rsidP="005175F1">
      <w:pPr>
        <w:widowControl w:val="0"/>
        <w:spacing w:before="120" w:after="120"/>
        <w:rPr>
          <w:b/>
          <w:bCs/>
          <w:i/>
          <w:iCs/>
          <w:kern w:val="0"/>
          <w:sz w:val="20"/>
        </w:rPr>
      </w:pPr>
      <w:r w:rsidRPr="00214D3C">
        <w:rPr>
          <w:rFonts w:hint="eastAsia"/>
          <w:b/>
          <w:bCs/>
          <w:i/>
          <w:iCs/>
          <w:kern w:val="0"/>
          <w:sz w:val="20"/>
        </w:rPr>
        <w:t>P</w:t>
      </w:r>
      <w:r w:rsidRPr="00214D3C">
        <w:rPr>
          <w:b/>
          <w:bCs/>
          <w:i/>
          <w:iCs/>
          <w:kern w:val="0"/>
          <w:sz w:val="20"/>
        </w:rPr>
        <w:t xml:space="preserve">roposal 2. Propose to consider MCS 27 for 256QAM/ 6 layers with scaling factor 1. </w:t>
      </w:r>
    </w:p>
    <w:p w:rsidR="005175F1" w:rsidRPr="00214D3C" w:rsidRDefault="005175F1" w:rsidP="005175F1">
      <w:pPr>
        <w:widowControl w:val="0"/>
        <w:spacing w:before="120" w:after="120"/>
        <w:rPr>
          <w:b/>
          <w:bCs/>
          <w:i/>
          <w:iCs/>
          <w:kern w:val="0"/>
          <w:sz w:val="20"/>
        </w:rPr>
      </w:pPr>
      <w:r w:rsidRPr="00214D3C">
        <w:rPr>
          <w:rFonts w:hint="eastAsia"/>
          <w:b/>
          <w:bCs/>
          <w:i/>
          <w:iCs/>
          <w:kern w:val="0"/>
          <w:sz w:val="20"/>
        </w:rPr>
        <w:t>P</w:t>
      </w:r>
      <w:r w:rsidRPr="00214D3C">
        <w:rPr>
          <w:b/>
          <w:bCs/>
          <w:i/>
          <w:iCs/>
          <w:kern w:val="0"/>
          <w:sz w:val="20"/>
        </w:rPr>
        <w:t xml:space="preserve">roposal </w:t>
      </w:r>
      <w:r>
        <w:rPr>
          <w:b/>
          <w:bCs/>
          <w:i/>
          <w:iCs/>
          <w:kern w:val="0"/>
          <w:sz w:val="20"/>
        </w:rPr>
        <w:t>3</w:t>
      </w:r>
      <w:r w:rsidRPr="00214D3C">
        <w:rPr>
          <w:b/>
          <w:bCs/>
          <w:i/>
          <w:iCs/>
          <w:kern w:val="0"/>
          <w:sz w:val="20"/>
        </w:rPr>
        <w:t xml:space="preserve">. Propose to consider MCS </w:t>
      </w:r>
      <w:r>
        <w:rPr>
          <w:b/>
          <w:bCs/>
          <w:i/>
          <w:iCs/>
          <w:kern w:val="0"/>
          <w:sz w:val="20"/>
        </w:rPr>
        <w:t>28</w:t>
      </w:r>
      <w:r w:rsidRPr="00214D3C">
        <w:rPr>
          <w:b/>
          <w:bCs/>
          <w:i/>
          <w:iCs/>
          <w:kern w:val="0"/>
          <w:sz w:val="20"/>
        </w:rPr>
        <w:t xml:space="preserve"> for 6</w:t>
      </w:r>
      <w:r>
        <w:rPr>
          <w:b/>
          <w:bCs/>
          <w:i/>
          <w:iCs/>
          <w:kern w:val="0"/>
          <w:sz w:val="20"/>
        </w:rPr>
        <w:t>4</w:t>
      </w:r>
      <w:r w:rsidRPr="00214D3C">
        <w:rPr>
          <w:b/>
          <w:bCs/>
          <w:i/>
          <w:iCs/>
          <w:kern w:val="0"/>
          <w:sz w:val="20"/>
        </w:rPr>
        <w:t xml:space="preserve">QAM/ 6 layers with scaling factor 1. </w:t>
      </w:r>
    </w:p>
    <w:p w:rsidR="005362D3" w:rsidRPr="005175F1" w:rsidRDefault="005175F1" w:rsidP="005175F1">
      <w:pPr>
        <w:widowControl w:val="0"/>
        <w:spacing w:before="120" w:after="120"/>
        <w:rPr>
          <w:b/>
          <w:bCs/>
          <w:i/>
          <w:iCs/>
          <w:kern w:val="0"/>
          <w:sz w:val="20"/>
        </w:rPr>
      </w:pPr>
      <w:r w:rsidRPr="00214D3C">
        <w:rPr>
          <w:rFonts w:hint="eastAsia"/>
          <w:b/>
          <w:bCs/>
          <w:i/>
          <w:iCs/>
          <w:kern w:val="0"/>
          <w:sz w:val="20"/>
        </w:rPr>
        <w:t>P</w:t>
      </w:r>
      <w:r w:rsidRPr="00214D3C">
        <w:rPr>
          <w:b/>
          <w:bCs/>
          <w:i/>
          <w:iCs/>
          <w:kern w:val="0"/>
          <w:sz w:val="20"/>
        </w:rPr>
        <w:t xml:space="preserve">roposal </w:t>
      </w:r>
      <w:r>
        <w:rPr>
          <w:b/>
          <w:bCs/>
          <w:i/>
          <w:iCs/>
          <w:kern w:val="0"/>
          <w:sz w:val="20"/>
        </w:rPr>
        <w:t>4</w:t>
      </w:r>
      <w:r w:rsidRPr="00214D3C">
        <w:rPr>
          <w:b/>
          <w:bCs/>
          <w:i/>
          <w:iCs/>
          <w:kern w:val="0"/>
          <w:sz w:val="20"/>
        </w:rPr>
        <w:t xml:space="preserve">. Propose to consider MCS </w:t>
      </w:r>
      <w:r>
        <w:rPr>
          <w:b/>
          <w:bCs/>
          <w:i/>
          <w:iCs/>
          <w:kern w:val="0"/>
          <w:sz w:val="20"/>
        </w:rPr>
        <w:t>24</w:t>
      </w:r>
      <w:r w:rsidRPr="00214D3C">
        <w:rPr>
          <w:b/>
          <w:bCs/>
          <w:i/>
          <w:iCs/>
          <w:kern w:val="0"/>
          <w:sz w:val="20"/>
        </w:rPr>
        <w:t xml:space="preserve"> for </w:t>
      </w:r>
      <w:r>
        <w:rPr>
          <w:b/>
          <w:bCs/>
          <w:i/>
          <w:iCs/>
          <w:kern w:val="0"/>
          <w:sz w:val="20"/>
        </w:rPr>
        <w:t>1024</w:t>
      </w:r>
      <w:r w:rsidRPr="00214D3C">
        <w:rPr>
          <w:b/>
          <w:bCs/>
          <w:i/>
          <w:iCs/>
          <w:kern w:val="0"/>
          <w:sz w:val="20"/>
        </w:rPr>
        <w:t xml:space="preserve">QAM/ </w:t>
      </w:r>
      <w:r>
        <w:rPr>
          <w:b/>
          <w:bCs/>
          <w:i/>
          <w:iCs/>
          <w:kern w:val="0"/>
          <w:sz w:val="20"/>
        </w:rPr>
        <w:t>2</w:t>
      </w:r>
      <w:r w:rsidRPr="00214D3C">
        <w:rPr>
          <w:b/>
          <w:bCs/>
          <w:i/>
          <w:iCs/>
          <w:kern w:val="0"/>
          <w:sz w:val="20"/>
        </w:rPr>
        <w:t xml:space="preserve"> layers with scaling factor 1. </w:t>
      </w:r>
    </w:p>
    <w:p w:rsidR="005362D3" w:rsidRDefault="005362D3" w:rsidP="007D04FD">
      <w:pPr>
        <w:widowControl w:val="0"/>
        <w:spacing w:before="120" w:after="120" w:line="256" w:lineRule="auto"/>
        <w:rPr>
          <w:b/>
          <w:bCs/>
          <w:i/>
          <w:iCs/>
          <w:szCs w:val="21"/>
        </w:rPr>
      </w:pPr>
    </w:p>
    <w:p w:rsidR="00537D8E" w:rsidRDefault="0079750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537D8E" w:rsidRDefault="00537D8E">
      <w:pPr>
        <w:widowControl w:val="0"/>
        <w:pBdr>
          <w:top w:val="single" w:sz="12" w:space="3" w:color="auto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 w:rsidR="00537D8E" w:rsidRDefault="00797504">
      <w:pPr>
        <w:pStyle w:val="af8"/>
        <w:numPr>
          <w:ilvl w:val="0"/>
          <w:numId w:val="13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bookmarkStart w:id="7" w:name="_Hlk209191253"/>
      <w:r>
        <w:rPr>
          <w:rFonts w:eastAsia="宋体" w:cstheme="minorBidi" w:hint="eastAsia"/>
          <w:kern w:val="0"/>
          <w:sz w:val="21"/>
          <w:szCs w:val="21"/>
        </w:rPr>
        <w:t xml:space="preserve">RP-250780 New WID: UE RF enhancements for NR FR1/FR2 and EN-DC, Phase 4. Huawei, </w:t>
      </w:r>
      <w:proofErr w:type="spellStart"/>
      <w:r>
        <w:rPr>
          <w:rFonts w:eastAsia="宋体" w:cstheme="minorBidi" w:hint="eastAsia"/>
          <w:kern w:val="0"/>
          <w:sz w:val="21"/>
          <w:szCs w:val="21"/>
        </w:rPr>
        <w:t>HiSilicon</w:t>
      </w:r>
      <w:proofErr w:type="spellEnd"/>
      <w:r>
        <w:rPr>
          <w:rFonts w:eastAsia="宋体" w:cstheme="minorBidi" w:hint="eastAsia"/>
          <w:kern w:val="0"/>
          <w:sz w:val="21"/>
          <w:szCs w:val="21"/>
        </w:rPr>
        <w:t>.</w:t>
      </w:r>
      <w:bookmarkEnd w:id="7"/>
    </w:p>
    <w:p w:rsidR="00537D8E" w:rsidRPr="004F3E5E" w:rsidRDefault="00797504">
      <w:pPr>
        <w:pStyle w:val="af8"/>
        <w:numPr>
          <w:ilvl w:val="0"/>
          <w:numId w:val="13"/>
        </w:numPr>
        <w:spacing w:afterLines="0" w:line="259" w:lineRule="auto"/>
        <w:ind w:right="-22"/>
        <w:jc w:val="left"/>
        <w:rPr>
          <w:rFonts w:eastAsia="宋体" w:cstheme="minorBidi"/>
          <w:kern w:val="0"/>
          <w:sz w:val="21"/>
          <w:szCs w:val="21"/>
        </w:rPr>
      </w:pPr>
      <w:bookmarkStart w:id="8" w:name="_Hlk212112264"/>
      <w:r w:rsidRPr="004F3E5E">
        <w:rPr>
          <w:rFonts w:eastAsia="宋体" w:cstheme="minorBidi" w:hint="eastAsia"/>
          <w:kern w:val="0"/>
          <w:sz w:val="21"/>
          <w:szCs w:val="21"/>
        </w:rPr>
        <w:t>R4-25</w:t>
      </w:r>
      <w:r w:rsidR="004F3E5E" w:rsidRPr="004F3E5E">
        <w:rPr>
          <w:rFonts w:eastAsia="宋体" w:cstheme="minorBidi" w:hint="eastAsia"/>
          <w:kern w:val="0"/>
          <w:sz w:val="21"/>
          <w:szCs w:val="21"/>
        </w:rPr>
        <w:t>1</w:t>
      </w:r>
      <w:r w:rsidR="004F3E5E" w:rsidRPr="004F3E5E">
        <w:rPr>
          <w:rFonts w:eastAsia="宋体" w:cstheme="minorBidi"/>
          <w:kern w:val="0"/>
          <w:sz w:val="21"/>
          <w:szCs w:val="21"/>
        </w:rPr>
        <w:t>4788,</w:t>
      </w:r>
      <w:r w:rsidRPr="004F3E5E">
        <w:rPr>
          <w:rFonts w:eastAsia="宋体" w:cstheme="minorBidi" w:hint="eastAsia"/>
          <w:kern w:val="0"/>
          <w:sz w:val="21"/>
          <w:szCs w:val="21"/>
        </w:rPr>
        <w:t xml:space="preserve"> </w:t>
      </w:r>
      <w:r w:rsidR="004F3E5E" w:rsidRPr="004F3E5E">
        <w:rPr>
          <w:rFonts w:eastAsia="宋体" w:cstheme="minorBidi"/>
          <w:kern w:val="0"/>
          <w:sz w:val="21"/>
          <w:szCs w:val="21"/>
        </w:rPr>
        <w:t>Way Forward for [116</w:t>
      </w:r>
      <w:proofErr w:type="gramStart"/>
      <w:r w:rsidR="004F3E5E" w:rsidRPr="004F3E5E">
        <w:rPr>
          <w:rFonts w:eastAsia="宋体" w:cstheme="minorBidi"/>
          <w:kern w:val="0"/>
          <w:sz w:val="21"/>
          <w:szCs w:val="21"/>
        </w:rPr>
        <w:t>bis][</w:t>
      </w:r>
      <w:proofErr w:type="gramEnd"/>
      <w:r w:rsidR="004F3E5E" w:rsidRPr="004F3E5E">
        <w:rPr>
          <w:rFonts w:eastAsia="宋体" w:cstheme="minorBidi"/>
          <w:kern w:val="0"/>
          <w:sz w:val="21"/>
          <w:szCs w:val="21"/>
        </w:rPr>
        <w:t>215] NR_ENDC_RF_Ph4_Demod_6Rx</w:t>
      </w:r>
      <w:r w:rsidR="004F3E5E">
        <w:rPr>
          <w:rFonts w:eastAsia="宋体" w:cstheme="minorBidi"/>
          <w:kern w:val="0"/>
          <w:sz w:val="21"/>
          <w:szCs w:val="21"/>
        </w:rPr>
        <w:t xml:space="preserve">. </w:t>
      </w:r>
      <w:bookmarkEnd w:id="8"/>
    </w:p>
    <w:sectPr w:rsidR="00537D8E" w:rsidRPr="004F3E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1F7" w:rsidRDefault="006031F7">
      <w:pPr>
        <w:spacing w:before="120" w:after="120" w:line="240" w:lineRule="auto"/>
      </w:pPr>
      <w:r>
        <w:separator/>
      </w:r>
    </w:p>
  </w:endnote>
  <w:endnote w:type="continuationSeparator" w:id="0">
    <w:p w:rsidR="006031F7" w:rsidRDefault="006031F7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b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537D8E" w:rsidRDefault="00797504">
        <w:pPr>
          <w:pStyle w:val="ab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37D8E" w:rsidRDefault="00537D8E">
    <w:pPr>
      <w:pStyle w:val="ab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b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1F7" w:rsidRDefault="006031F7">
      <w:pPr>
        <w:spacing w:before="120" w:after="120"/>
      </w:pPr>
      <w:r>
        <w:separator/>
      </w:r>
    </w:p>
  </w:footnote>
  <w:footnote w:type="continuationSeparator" w:id="0">
    <w:p w:rsidR="006031F7" w:rsidRDefault="006031F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d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d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d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F358E95"/>
    <w:multiLevelType w:val="multilevel"/>
    <w:tmpl w:val="9F358E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 w15:restartNumberingAfterBreak="0">
    <w:nsid w:val="FC237030"/>
    <w:multiLevelType w:val="multilevel"/>
    <w:tmpl w:val="FC23703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/>
      </w:rPr>
    </w:lvl>
    <w:lvl w:ilvl="1">
      <w:start w:val="1"/>
      <w:numFmt w:val="bullet"/>
      <w:lvlText w:val="-"/>
      <w:lvlJc w:val="left"/>
      <w:pPr>
        <w:ind w:left="1920" w:hanging="420"/>
      </w:pPr>
      <w:rPr>
        <w:rFonts w:ascii="宋体" w:eastAsia="Times New Roman" w:hAnsi="宋体" w:cs="宋体" w:hint="eastAsia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B206C21"/>
    <w:multiLevelType w:val="multilevel"/>
    <w:tmpl w:val="0B206C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2242694D"/>
    <w:multiLevelType w:val="multilevel"/>
    <w:tmpl w:val="2242694D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920" w:hanging="420"/>
      </w:pPr>
      <w:rPr>
        <w:rFonts w:ascii="宋体" w:hAnsi="宋体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2F68582B"/>
    <w:multiLevelType w:val="hybridMultilevel"/>
    <w:tmpl w:val="BBAC66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F6832A6"/>
    <w:multiLevelType w:val="multilevel"/>
    <w:tmpl w:val="3F6832A6"/>
    <w:lvl w:ilvl="0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3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43385"/>
    <w:rsid w:val="00055E90"/>
    <w:rsid w:val="0006398D"/>
    <w:rsid w:val="0006622B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1249B"/>
    <w:rsid w:val="001171BF"/>
    <w:rsid w:val="00124481"/>
    <w:rsid w:val="00124962"/>
    <w:rsid w:val="001268B2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883"/>
    <w:rsid w:val="00172A27"/>
    <w:rsid w:val="00181331"/>
    <w:rsid w:val="00190A9E"/>
    <w:rsid w:val="001972EC"/>
    <w:rsid w:val="001A02CC"/>
    <w:rsid w:val="001A0763"/>
    <w:rsid w:val="001A2F90"/>
    <w:rsid w:val="001A3958"/>
    <w:rsid w:val="001A53F9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3A84"/>
    <w:rsid w:val="001F442D"/>
    <w:rsid w:val="001F53DF"/>
    <w:rsid w:val="001F6B73"/>
    <w:rsid w:val="001F6CA9"/>
    <w:rsid w:val="00200A37"/>
    <w:rsid w:val="00204B15"/>
    <w:rsid w:val="00205DE5"/>
    <w:rsid w:val="0020633D"/>
    <w:rsid w:val="00210398"/>
    <w:rsid w:val="00210590"/>
    <w:rsid w:val="00214D3C"/>
    <w:rsid w:val="0021619D"/>
    <w:rsid w:val="002169F5"/>
    <w:rsid w:val="00224306"/>
    <w:rsid w:val="00233D01"/>
    <w:rsid w:val="00243827"/>
    <w:rsid w:val="00251D82"/>
    <w:rsid w:val="00256654"/>
    <w:rsid w:val="00262C8D"/>
    <w:rsid w:val="002639D1"/>
    <w:rsid w:val="00263BFE"/>
    <w:rsid w:val="002721B8"/>
    <w:rsid w:val="00274671"/>
    <w:rsid w:val="00284819"/>
    <w:rsid w:val="00291C5F"/>
    <w:rsid w:val="002A5285"/>
    <w:rsid w:val="002B1799"/>
    <w:rsid w:val="002B1CFC"/>
    <w:rsid w:val="002B317A"/>
    <w:rsid w:val="002B7F9A"/>
    <w:rsid w:val="002C38DE"/>
    <w:rsid w:val="002C73D8"/>
    <w:rsid w:val="002D17CE"/>
    <w:rsid w:val="002D2488"/>
    <w:rsid w:val="002D535F"/>
    <w:rsid w:val="002E5075"/>
    <w:rsid w:val="002F3621"/>
    <w:rsid w:val="002F60C6"/>
    <w:rsid w:val="00301C69"/>
    <w:rsid w:val="00307D72"/>
    <w:rsid w:val="00314629"/>
    <w:rsid w:val="00316BE3"/>
    <w:rsid w:val="00332ECB"/>
    <w:rsid w:val="00334B5A"/>
    <w:rsid w:val="0034730D"/>
    <w:rsid w:val="003554B9"/>
    <w:rsid w:val="003658CD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0B1"/>
    <w:rsid w:val="00432CFA"/>
    <w:rsid w:val="00434072"/>
    <w:rsid w:val="00443DA7"/>
    <w:rsid w:val="0044439F"/>
    <w:rsid w:val="00447360"/>
    <w:rsid w:val="004473B1"/>
    <w:rsid w:val="00450ED2"/>
    <w:rsid w:val="00456CF0"/>
    <w:rsid w:val="00456E49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A6BDF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3E5E"/>
    <w:rsid w:val="004F40F6"/>
    <w:rsid w:val="004F5309"/>
    <w:rsid w:val="005060AB"/>
    <w:rsid w:val="00506781"/>
    <w:rsid w:val="005117D3"/>
    <w:rsid w:val="0051280A"/>
    <w:rsid w:val="005171AF"/>
    <w:rsid w:val="005175F1"/>
    <w:rsid w:val="00527E5F"/>
    <w:rsid w:val="00530C83"/>
    <w:rsid w:val="005317AF"/>
    <w:rsid w:val="005362D3"/>
    <w:rsid w:val="00537D8E"/>
    <w:rsid w:val="00540778"/>
    <w:rsid w:val="005412D3"/>
    <w:rsid w:val="00551FB7"/>
    <w:rsid w:val="0055200D"/>
    <w:rsid w:val="005558F3"/>
    <w:rsid w:val="00556373"/>
    <w:rsid w:val="005600DF"/>
    <w:rsid w:val="00564DDE"/>
    <w:rsid w:val="00564ED8"/>
    <w:rsid w:val="00571C54"/>
    <w:rsid w:val="00571EA0"/>
    <w:rsid w:val="0057307C"/>
    <w:rsid w:val="005759AE"/>
    <w:rsid w:val="0057688F"/>
    <w:rsid w:val="00581F2D"/>
    <w:rsid w:val="0059380D"/>
    <w:rsid w:val="0059546A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49DE"/>
    <w:rsid w:val="005F72AF"/>
    <w:rsid w:val="0060166B"/>
    <w:rsid w:val="006031F7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9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B6E9E"/>
    <w:rsid w:val="006C3F10"/>
    <w:rsid w:val="006C4128"/>
    <w:rsid w:val="006C4FC1"/>
    <w:rsid w:val="006D0BE3"/>
    <w:rsid w:val="006D73E7"/>
    <w:rsid w:val="006E07F5"/>
    <w:rsid w:val="006E2948"/>
    <w:rsid w:val="006E30AE"/>
    <w:rsid w:val="006F1E71"/>
    <w:rsid w:val="00703812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97504"/>
    <w:rsid w:val="007A111A"/>
    <w:rsid w:val="007B2C53"/>
    <w:rsid w:val="007B4AEC"/>
    <w:rsid w:val="007B78BA"/>
    <w:rsid w:val="007B7C40"/>
    <w:rsid w:val="007C0F3F"/>
    <w:rsid w:val="007C212D"/>
    <w:rsid w:val="007C2AEA"/>
    <w:rsid w:val="007C313B"/>
    <w:rsid w:val="007C35BD"/>
    <w:rsid w:val="007C56BF"/>
    <w:rsid w:val="007C7C1D"/>
    <w:rsid w:val="007D04F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113D0"/>
    <w:rsid w:val="00822913"/>
    <w:rsid w:val="0082424D"/>
    <w:rsid w:val="0082534F"/>
    <w:rsid w:val="008308A0"/>
    <w:rsid w:val="00832E40"/>
    <w:rsid w:val="008352F1"/>
    <w:rsid w:val="00841F02"/>
    <w:rsid w:val="00847D16"/>
    <w:rsid w:val="008616A3"/>
    <w:rsid w:val="008622E0"/>
    <w:rsid w:val="00866C06"/>
    <w:rsid w:val="00877008"/>
    <w:rsid w:val="0088478B"/>
    <w:rsid w:val="0088501F"/>
    <w:rsid w:val="0088695E"/>
    <w:rsid w:val="00887B64"/>
    <w:rsid w:val="00887C4C"/>
    <w:rsid w:val="00892BB4"/>
    <w:rsid w:val="00896760"/>
    <w:rsid w:val="00897896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03FA1"/>
    <w:rsid w:val="00912AA2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52F"/>
    <w:rsid w:val="00993F32"/>
    <w:rsid w:val="009A161D"/>
    <w:rsid w:val="009A5574"/>
    <w:rsid w:val="009C165E"/>
    <w:rsid w:val="009C4D8C"/>
    <w:rsid w:val="009C6AA9"/>
    <w:rsid w:val="009D36B4"/>
    <w:rsid w:val="009D3E4C"/>
    <w:rsid w:val="009D77AD"/>
    <w:rsid w:val="009E2DC5"/>
    <w:rsid w:val="009E5569"/>
    <w:rsid w:val="009E5754"/>
    <w:rsid w:val="009F300C"/>
    <w:rsid w:val="009F6B4D"/>
    <w:rsid w:val="009F72E0"/>
    <w:rsid w:val="009F7517"/>
    <w:rsid w:val="00A1419A"/>
    <w:rsid w:val="00A2192E"/>
    <w:rsid w:val="00A307A0"/>
    <w:rsid w:val="00A33FB3"/>
    <w:rsid w:val="00A36F0A"/>
    <w:rsid w:val="00A3733F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0A2A"/>
    <w:rsid w:val="00AB0CE8"/>
    <w:rsid w:val="00AB1D66"/>
    <w:rsid w:val="00AB7E4D"/>
    <w:rsid w:val="00AC3E7C"/>
    <w:rsid w:val="00AC4B90"/>
    <w:rsid w:val="00AC6026"/>
    <w:rsid w:val="00AD02C9"/>
    <w:rsid w:val="00AD4419"/>
    <w:rsid w:val="00AE3702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055A"/>
    <w:rsid w:val="00B92BB4"/>
    <w:rsid w:val="00BA03E6"/>
    <w:rsid w:val="00BA5314"/>
    <w:rsid w:val="00BB0A84"/>
    <w:rsid w:val="00BB1FB1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17C5"/>
    <w:rsid w:val="00CF40EB"/>
    <w:rsid w:val="00D01555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367D1"/>
    <w:rsid w:val="00D37E34"/>
    <w:rsid w:val="00D4747D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C5698"/>
    <w:rsid w:val="00DD0AB0"/>
    <w:rsid w:val="00DE5372"/>
    <w:rsid w:val="00E006DF"/>
    <w:rsid w:val="00E01390"/>
    <w:rsid w:val="00E05D5E"/>
    <w:rsid w:val="00E065CE"/>
    <w:rsid w:val="00E11075"/>
    <w:rsid w:val="00E11178"/>
    <w:rsid w:val="00E11CBF"/>
    <w:rsid w:val="00E169AA"/>
    <w:rsid w:val="00E16B1D"/>
    <w:rsid w:val="00E329CC"/>
    <w:rsid w:val="00E341EE"/>
    <w:rsid w:val="00E34DFB"/>
    <w:rsid w:val="00E362EA"/>
    <w:rsid w:val="00E37FEB"/>
    <w:rsid w:val="00E408E0"/>
    <w:rsid w:val="00E427D9"/>
    <w:rsid w:val="00E46CAB"/>
    <w:rsid w:val="00E53AB3"/>
    <w:rsid w:val="00E56021"/>
    <w:rsid w:val="00E628FF"/>
    <w:rsid w:val="00E62914"/>
    <w:rsid w:val="00E65216"/>
    <w:rsid w:val="00E71E9D"/>
    <w:rsid w:val="00E7249C"/>
    <w:rsid w:val="00E72EED"/>
    <w:rsid w:val="00E8052F"/>
    <w:rsid w:val="00E829E8"/>
    <w:rsid w:val="00E917BF"/>
    <w:rsid w:val="00E94196"/>
    <w:rsid w:val="00E950FF"/>
    <w:rsid w:val="00EA239D"/>
    <w:rsid w:val="00EA764E"/>
    <w:rsid w:val="00EB22D1"/>
    <w:rsid w:val="00EB746E"/>
    <w:rsid w:val="00EC2F99"/>
    <w:rsid w:val="00EC56AB"/>
    <w:rsid w:val="00EC62DB"/>
    <w:rsid w:val="00EC7337"/>
    <w:rsid w:val="00ED5E0F"/>
    <w:rsid w:val="00EF6D36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67F56"/>
    <w:rsid w:val="00F7071D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4942"/>
    <w:rsid w:val="00FA6AD1"/>
    <w:rsid w:val="00FB2B12"/>
    <w:rsid w:val="00FB3C9D"/>
    <w:rsid w:val="00FB3CC6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0FF48DB"/>
    <w:rsid w:val="01026E3F"/>
    <w:rsid w:val="01046AD4"/>
    <w:rsid w:val="010F1384"/>
    <w:rsid w:val="01126BCE"/>
    <w:rsid w:val="011A0B49"/>
    <w:rsid w:val="011E4C0F"/>
    <w:rsid w:val="01454364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B5507D"/>
    <w:rsid w:val="02D05DDF"/>
    <w:rsid w:val="02DC3F9C"/>
    <w:rsid w:val="03073BDC"/>
    <w:rsid w:val="030B0647"/>
    <w:rsid w:val="030C40C1"/>
    <w:rsid w:val="032F6F45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C617D4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16048"/>
    <w:rsid w:val="0555228E"/>
    <w:rsid w:val="05584422"/>
    <w:rsid w:val="055C5454"/>
    <w:rsid w:val="05796236"/>
    <w:rsid w:val="057D1D66"/>
    <w:rsid w:val="0585112B"/>
    <w:rsid w:val="059D265F"/>
    <w:rsid w:val="05B2756C"/>
    <w:rsid w:val="05B92EC1"/>
    <w:rsid w:val="05D03328"/>
    <w:rsid w:val="05E078B3"/>
    <w:rsid w:val="05EE6E49"/>
    <w:rsid w:val="0601277E"/>
    <w:rsid w:val="060C5931"/>
    <w:rsid w:val="060C5AED"/>
    <w:rsid w:val="06103146"/>
    <w:rsid w:val="06172561"/>
    <w:rsid w:val="061E54DA"/>
    <w:rsid w:val="061E5E22"/>
    <w:rsid w:val="06292585"/>
    <w:rsid w:val="06460B91"/>
    <w:rsid w:val="0654187C"/>
    <w:rsid w:val="065475DE"/>
    <w:rsid w:val="0677709C"/>
    <w:rsid w:val="067C28D6"/>
    <w:rsid w:val="068677B6"/>
    <w:rsid w:val="068967F5"/>
    <w:rsid w:val="068B36F9"/>
    <w:rsid w:val="068E06BC"/>
    <w:rsid w:val="069201CB"/>
    <w:rsid w:val="06A613AE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2C781D"/>
    <w:rsid w:val="073D143C"/>
    <w:rsid w:val="074855FD"/>
    <w:rsid w:val="07627CA0"/>
    <w:rsid w:val="076319C4"/>
    <w:rsid w:val="07691233"/>
    <w:rsid w:val="077241E3"/>
    <w:rsid w:val="078C55F0"/>
    <w:rsid w:val="078C5933"/>
    <w:rsid w:val="078D336C"/>
    <w:rsid w:val="07905D82"/>
    <w:rsid w:val="07905E8F"/>
    <w:rsid w:val="07971B3F"/>
    <w:rsid w:val="07983294"/>
    <w:rsid w:val="079A71A9"/>
    <w:rsid w:val="07A5677E"/>
    <w:rsid w:val="07B51934"/>
    <w:rsid w:val="07B9290D"/>
    <w:rsid w:val="07BB64F5"/>
    <w:rsid w:val="07BE52B9"/>
    <w:rsid w:val="07C35A1C"/>
    <w:rsid w:val="07D57946"/>
    <w:rsid w:val="07D70D20"/>
    <w:rsid w:val="07E45AD5"/>
    <w:rsid w:val="07ED524D"/>
    <w:rsid w:val="07FA7E23"/>
    <w:rsid w:val="080124E3"/>
    <w:rsid w:val="080C7FA0"/>
    <w:rsid w:val="0829247C"/>
    <w:rsid w:val="082D5BBC"/>
    <w:rsid w:val="08341060"/>
    <w:rsid w:val="08787FF0"/>
    <w:rsid w:val="088178D8"/>
    <w:rsid w:val="0889002B"/>
    <w:rsid w:val="088F053E"/>
    <w:rsid w:val="08931B4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0B3F75"/>
    <w:rsid w:val="0A145721"/>
    <w:rsid w:val="0A1F01B6"/>
    <w:rsid w:val="0A3708FF"/>
    <w:rsid w:val="0A3A5FEA"/>
    <w:rsid w:val="0A3B01F9"/>
    <w:rsid w:val="0A3F0488"/>
    <w:rsid w:val="0A402A36"/>
    <w:rsid w:val="0A5237FA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0C1315"/>
    <w:rsid w:val="0C1E494F"/>
    <w:rsid w:val="0C2059EB"/>
    <w:rsid w:val="0C2E6A23"/>
    <w:rsid w:val="0C3427D0"/>
    <w:rsid w:val="0C43327D"/>
    <w:rsid w:val="0C4426AF"/>
    <w:rsid w:val="0C4577EC"/>
    <w:rsid w:val="0C5C6396"/>
    <w:rsid w:val="0C647D62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C5A88"/>
    <w:rsid w:val="0D4B44A1"/>
    <w:rsid w:val="0D5D2504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55772D"/>
    <w:rsid w:val="0E581497"/>
    <w:rsid w:val="0E6271DF"/>
    <w:rsid w:val="0E777212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5B49B1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D911F2"/>
    <w:rsid w:val="0FE73DDA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8028C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63B35"/>
    <w:rsid w:val="114028DC"/>
    <w:rsid w:val="11404ED0"/>
    <w:rsid w:val="115B4F87"/>
    <w:rsid w:val="116A74C9"/>
    <w:rsid w:val="116F1EB0"/>
    <w:rsid w:val="11763F26"/>
    <w:rsid w:val="117B1D6A"/>
    <w:rsid w:val="117C2D9D"/>
    <w:rsid w:val="117F159E"/>
    <w:rsid w:val="11821DC9"/>
    <w:rsid w:val="11921373"/>
    <w:rsid w:val="119C45DF"/>
    <w:rsid w:val="119D7849"/>
    <w:rsid w:val="11C67B8F"/>
    <w:rsid w:val="11C94E0E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492456"/>
    <w:rsid w:val="12542FA0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3598B"/>
    <w:rsid w:val="131B39DD"/>
    <w:rsid w:val="13246C2D"/>
    <w:rsid w:val="13283BA4"/>
    <w:rsid w:val="13332F77"/>
    <w:rsid w:val="13334E1C"/>
    <w:rsid w:val="13346EE4"/>
    <w:rsid w:val="13384952"/>
    <w:rsid w:val="135350C1"/>
    <w:rsid w:val="1355107F"/>
    <w:rsid w:val="135D4D2E"/>
    <w:rsid w:val="1366638D"/>
    <w:rsid w:val="136D76E8"/>
    <w:rsid w:val="137266E0"/>
    <w:rsid w:val="13895A40"/>
    <w:rsid w:val="138E530D"/>
    <w:rsid w:val="139D1D33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0A0788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31DAA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044C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8F246E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04810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373A3"/>
    <w:rsid w:val="169C7FDE"/>
    <w:rsid w:val="16A4319F"/>
    <w:rsid w:val="16AC4DDB"/>
    <w:rsid w:val="16AE2FE3"/>
    <w:rsid w:val="16B4400E"/>
    <w:rsid w:val="16C739DF"/>
    <w:rsid w:val="16DD3B26"/>
    <w:rsid w:val="16E21E1B"/>
    <w:rsid w:val="16EB6E00"/>
    <w:rsid w:val="16FD2447"/>
    <w:rsid w:val="16FF2E05"/>
    <w:rsid w:val="170A628B"/>
    <w:rsid w:val="1712339A"/>
    <w:rsid w:val="171E63FC"/>
    <w:rsid w:val="17206F29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724DA0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8F24B17"/>
    <w:rsid w:val="18F86F87"/>
    <w:rsid w:val="19001FFC"/>
    <w:rsid w:val="190E2B4A"/>
    <w:rsid w:val="19256D7A"/>
    <w:rsid w:val="19322C83"/>
    <w:rsid w:val="193275C2"/>
    <w:rsid w:val="19337933"/>
    <w:rsid w:val="19394FD2"/>
    <w:rsid w:val="19413FB3"/>
    <w:rsid w:val="195F3A6C"/>
    <w:rsid w:val="19663168"/>
    <w:rsid w:val="19786B0A"/>
    <w:rsid w:val="199A2059"/>
    <w:rsid w:val="19A94DC1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70B33"/>
    <w:rsid w:val="1A3E5F99"/>
    <w:rsid w:val="1A4172FB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43C17"/>
    <w:rsid w:val="1AFB06A3"/>
    <w:rsid w:val="1AFD2B54"/>
    <w:rsid w:val="1B02285F"/>
    <w:rsid w:val="1B0F19AE"/>
    <w:rsid w:val="1B2160BB"/>
    <w:rsid w:val="1B2C5C22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D45EBB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B3055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CF76192"/>
    <w:rsid w:val="1D037029"/>
    <w:rsid w:val="1D3305FF"/>
    <w:rsid w:val="1D395282"/>
    <w:rsid w:val="1D5F5386"/>
    <w:rsid w:val="1D7072CE"/>
    <w:rsid w:val="1D9E30A9"/>
    <w:rsid w:val="1DA3542A"/>
    <w:rsid w:val="1DAB1006"/>
    <w:rsid w:val="1DAC27BE"/>
    <w:rsid w:val="1DB33C11"/>
    <w:rsid w:val="1DC43CB7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480E15"/>
    <w:rsid w:val="1E4A35C1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1514A"/>
    <w:rsid w:val="1FE312AC"/>
    <w:rsid w:val="1FEC5915"/>
    <w:rsid w:val="1FED32EF"/>
    <w:rsid w:val="200631D6"/>
    <w:rsid w:val="200B582C"/>
    <w:rsid w:val="201D443F"/>
    <w:rsid w:val="20412383"/>
    <w:rsid w:val="20446081"/>
    <w:rsid w:val="204852AD"/>
    <w:rsid w:val="204E6676"/>
    <w:rsid w:val="20590807"/>
    <w:rsid w:val="205A5AA0"/>
    <w:rsid w:val="20773A28"/>
    <w:rsid w:val="20814938"/>
    <w:rsid w:val="208574F4"/>
    <w:rsid w:val="208F6BAF"/>
    <w:rsid w:val="209A6308"/>
    <w:rsid w:val="20A062EA"/>
    <w:rsid w:val="20A462BA"/>
    <w:rsid w:val="20A976E7"/>
    <w:rsid w:val="20AA4861"/>
    <w:rsid w:val="20BF2AAC"/>
    <w:rsid w:val="20C849C7"/>
    <w:rsid w:val="20D243CD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90147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646FD"/>
    <w:rsid w:val="22F75251"/>
    <w:rsid w:val="22F86F75"/>
    <w:rsid w:val="23131055"/>
    <w:rsid w:val="2316334C"/>
    <w:rsid w:val="233C6F76"/>
    <w:rsid w:val="234449F5"/>
    <w:rsid w:val="23536618"/>
    <w:rsid w:val="23816932"/>
    <w:rsid w:val="23A14082"/>
    <w:rsid w:val="23A21B04"/>
    <w:rsid w:val="23A9484E"/>
    <w:rsid w:val="23B32F98"/>
    <w:rsid w:val="23B84268"/>
    <w:rsid w:val="23CE3CE1"/>
    <w:rsid w:val="23D17D7B"/>
    <w:rsid w:val="23D36D91"/>
    <w:rsid w:val="23D65F44"/>
    <w:rsid w:val="23F70BA5"/>
    <w:rsid w:val="23F7263A"/>
    <w:rsid w:val="23F93D0D"/>
    <w:rsid w:val="24025806"/>
    <w:rsid w:val="2405417E"/>
    <w:rsid w:val="24096754"/>
    <w:rsid w:val="240D6BCE"/>
    <w:rsid w:val="241B5C62"/>
    <w:rsid w:val="242001D4"/>
    <w:rsid w:val="245872F9"/>
    <w:rsid w:val="245943D9"/>
    <w:rsid w:val="245E6B64"/>
    <w:rsid w:val="2463385E"/>
    <w:rsid w:val="246B247D"/>
    <w:rsid w:val="248747CF"/>
    <w:rsid w:val="24967323"/>
    <w:rsid w:val="249D5FC8"/>
    <w:rsid w:val="24A1538E"/>
    <w:rsid w:val="24A3442A"/>
    <w:rsid w:val="24AF2F3B"/>
    <w:rsid w:val="24B918AE"/>
    <w:rsid w:val="24B9450F"/>
    <w:rsid w:val="24C83F94"/>
    <w:rsid w:val="24F60CDA"/>
    <w:rsid w:val="24F718C6"/>
    <w:rsid w:val="24F84634"/>
    <w:rsid w:val="2505023E"/>
    <w:rsid w:val="250D450C"/>
    <w:rsid w:val="25134332"/>
    <w:rsid w:val="25141A5B"/>
    <w:rsid w:val="2521546A"/>
    <w:rsid w:val="252B49E0"/>
    <w:rsid w:val="25734B61"/>
    <w:rsid w:val="2574254A"/>
    <w:rsid w:val="2575555D"/>
    <w:rsid w:val="257851FD"/>
    <w:rsid w:val="258F6BC4"/>
    <w:rsid w:val="25966E0F"/>
    <w:rsid w:val="25975923"/>
    <w:rsid w:val="259A3D0A"/>
    <w:rsid w:val="259C29DF"/>
    <w:rsid w:val="25A53130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5764E1"/>
    <w:rsid w:val="266237C3"/>
    <w:rsid w:val="266E1273"/>
    <w:rsid w:val="267550B9"/>
    <w:rsid w:val="26772D0F"/>
    <w:rsid w:val="26A30ADD"/>
    <w:rsid w:val="26BF3F9F"/>
    <w:rsid w:val="26C472EC"/>
    <w:rsid w:val="26EC491A"/>
    <w:rsid w:val="26ED73E1"/>
    <w:rsid w:val="26EF38F6"/>
    <w:rsid w:val="26F32A72"/>
    <w:rsid w:val="27047832"/>
    <w:rsid w:val="271F52BE"/>
    <w:rsid w:val="27204B5D"/>
    <w:rsid w:val="272F31A0"/>
    <w:rsid w:val="27342901"/>
    <w:rsid w:val="273D2762"/>
    <w:rsid w:val="27470B72"/>
    <w:rsid w:val="27483874"/>
    <w:rsid w:val="27525E32"/>
    <w:rsid w:val="27722E60"/>
    <w:rsid w:val="2778582E"/>
    <w:rsid w:val="27806765"/>
    <w:rsid w:val="279B1E53"/>
    <w:rsid w:val="27AB7429"/>
    <w:rsid w:val="27C57B2B"/>
    <w:rsid w:val="27C6290A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B87726"/>
    <w:rsid w:val="28C96C14"/>
    <w:rsid w:val="28D53334"/>
    <w:rsid w:val="28E138E3"/>
    <w:rsid w:val="28E74216"/>
    <w:rsid w:val="28E87EE4"/>
    <w:rsid w:val="2903396A"/>
    <w:rsid w:val="290D4568"/>
    <w:rsid w:val="29207566"/>
    <w:rsid w:val="29235EFC"/>
    <w:rsid w:val="292918ED"/>
    <w:rsid w:val="294E766A"/>
    <w:rsid w:val="2978319A"/>
    <w:rsid w:val="2978571B"/>
    <w:rsid w:val="299752B2"/>
    <w:rsid w:val="2998751F"/>
    <w:rsid w:val="299A214E"/>
    <w:rsid w:val="29A3014B"/>
    <w:rsid w:val="29A74CBD"/>
    <w:rsid w:val="29AE4BB2"/>
    <w:rsid w:val="29B01C34"/>
    <w:rsid w:val="29B16357"/>
    <w:rsid w:val="29BA0D88"/>
    <w:rsid w:val="29BB6B4E"/>
    <w:rsid w:val="29CF32B2"/>
    <w:rsid w:val="29DE15A2"/>
    <w:rsid w:val="29EF3680"/>
    <w:rsid w:val="29EF424E"/>
    <w:rsid w:val="29F62E74"/>
    <w:rsid w:val="29F93F5E"/>
    <w:rsid w:val="29FA7F26"/>
    <w:rsid w:val="29FF56F6"/>
    <w:rsid w:val="2A0C61D3"/>
    <w:rsid w:val="2A0C677E"/>
    <w:rsid w:val="2A35650F"/>
    <w:rsid w:val="2A405845"/>
    <w:rsid w:val="2A4D593F"/>
    <w:rsid w:val="2A585A33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21EF1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3870"/>
    <w:rsid w:val="2B514803"/>
    <w:rsid w:val="2B637D4B"/>
    <w:rsid w:val="2B6554A9"/>
    <w:rsid w:val="2B6B1684"/>
    <w:rsid w:val="2B721F56"/>
    <w:rsid w:val="2B7B70BF"/>
    <w:rsid w:val="2B7E058C"/>
    <w:rsid w:val="2B8B422C"/>
    <w:rsid w:val="2B973FAE"/>
    <w:rsid w:val="2BA07D38"/>
    <w:rsid w:val="2BAC519E"/>
    <w:rsid w:val="2BB960F0"/>
    <w:rsid w:val="2BC40957"/>
    <w:rsid w:val="2BC95FD3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773C36"/>
    <w:rsid w:val="2C8F4862"/>
    <w:rsid w:val="2C900111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8A5D09"/>
    <w:rsid w:val="2D9767DC"/>
    <w:rsid w:val="2D980DDC"/>
    <w:rsid w:val="2D987372"/>
    <w:rsid w:val="2DCE26BE"/>
    <w:rsid w:val="2DCE5F69"/>
    <w:rsid w:val="2DDD4F0A"/>
    <w:rsid w:val="2DFC771C"/>
    <w:rsid w:val="2E12396B"/>
    <w:rsid w:val="2E34792A"/>
    <w:rsid w:val="2E423D71"/>
    <w:rsid w:val="2E434AD3"/>
    <w:rsid w:val="2E437E73"/>
    <w:rsid w:val="2E4A6BCB"/>
    <w:rsid w:val="2E5034DC"/>
    <w:rsid w:val="2E572AB9"/>
    <w:rsid w:val="2E58199C"/>
    <w:rsid w:val="2E616039"/>
    <w:rsid w:val="2E671E59"/>
    <w:rsid w:val="2E691A32"/>
    <w:rsid w:val="2E6966E5"/>
    <w:rsid w:val="2E6C0A75"/>
    <w:rsid w:val="2E7248C0"/>
    <w:rsid w:val="2E7258DC"/>
    <w:rsid w:val="2E79458E"/>
    <w:rsid w:val="2E797A78"/>
    <w:rsid w:val="2E7C6A94"/>
    <w:rsid w:val="2E8321A5"/>
    <w:rsid w:val="2E880B4E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31C4A"/>
    <w:rsid w:val="2F664E2B"/>
    <w:rsid w:val="2F6C7BE3"/>
    <w:rsid w:val="2F783485"/>
    <w:rsid w:val="2F7F5C0B"/>
    <w:rsid w:val="2FA24262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354EFA"/>
    <w:rsid w:val="304478EC"/>
    <w:rsid w:val="30473F04"/>
    <w:rsid w:val="304A314A"/>
    <w:rsid w:val="3062663F"/>
    <w:rsid w:val="306515C7"/>
    <w:rsid w:val="30836D4E"/>
    <w:rsid w:val="30916BB1"/>
    <w:rsid w:val="30962F3E"/>
    <w:rsid w:val="30AA2585"/>
    <w:rsid w:val="30AD7725"/>
    <w:rsid w:val="30C16A19"/>
    <w:rsid w:val="30D32236"/>
    <w:rsid w:val="30FA7530"/>
    <w:rsid w:val="30FE0648"/>
    <w:rsid w:val="30FE119D"/>
    <w:rsid w:val="30FF2795"/>
    <w:rsid w:val="310375CD"/>
    <w:rsid w:val="311611B3"/>
    <w:rsid w:val="313553AF"/>
    <w:rsid w:val="3138634D"/>
    <w:rsid w:val="313C313D"/>
    <w:rsid w:val="3143321D"/>
    <w:rsid w:val="314E236F"/>
    <w:rsid w:val="315E0B07"/>
    <w:rsid w:val="31621F46"/>
    <w:rsid w:val="31686B4C"/>
    <w:rsid w:val="316E7AA7"/>
    <w:rsid w:val="316E7CA0"/>
    <w:rsid w:val="317206BF"/>
    <w:rsid w:val="317932EA"/>
    <w:rsid w:val="317E5000"/>
    <w:rsid w:val="317F0D65"/>
    <w:rsid w:val="31B718F2"/>
    <w:rsid w:val="31B912B2"/>
    <w:rsid w:val="31BE78AB"/>
    <w:rsid w:val="31D20051"/>
    <w:rsid w:val="31EF7EE8"/>
    <w:rsid w:val="3201404F"/>
    <w:rsid w:val="320901F5"/>
    <w:rsid w:val="320B7CCB"/>
    <w:rsid w:val="32105DE8"/>
    <w:rsid w:val="32213705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BC6801"/>
    <w:rsid w:val="32CB6A28"/>
    <w:rsid w:val="32DF351E"/>
    <w:rsid w:val="32E4188C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B0187"/>
    <w:rsid w:val="335E7B11"/>
    <w:rsid w:val="3364318B"/>
    <w:rsid w:val="33691888"/>
    <w:rsid w:val="336A499A"/>
    <w:rsid w:val="33704CF3"/>
    <w:rsid w:val="33714830"/>
    <w:rsid w:val="33737F51"/>
    <w:rsid w:val="337964FF"/>
    <w:rsid w:val="337D34FB"/>
    <w:rsid w:val="337E7E0F"/>
    <w:rsid w:val="3384491A"/>
    <w:rsid w:val="33AB157E"/>
    <w:rsid w:val="33B6494D"/>
    <w:rsid w:val="33B86AFE"/>
    <w:rsid w:val="33BF4199"/>
    <w:rsid w:val="33E23D2D"/>
    <w:rsid w:val="33FE62E7"/>
    <w:rsid w:val="340D25F6"/>
    <w:rsid w:val="340F5E5C"/>
    <w:rsid w:val="342B76C7"/>
    <w:rsid w:val="342C472B"/>
    <w:rsid w:val="343A1527"/>
    <w:rsid w:val="34447898"/>
    <w:rsid w:val="344E62FA"/>
    <w:rsid w:val="34630E03"/>
    <w:rsid w:val="3472234D"/>
    <w:rsid w:val="34781CA2"/>
    <w:rsid w:val="347B114D"/>
    <w:rsid w:val="347D500F"/>
    <w:rsid w:val="34830157"/>
    <w:rsid w:val="34872D27"/>
    <w:rsid w:val="348D495C"/>
    <w:rsid w:val="349164BD"/>
    <w:rsid w:val="34B32986"/>
    <w:rsid w:val="34BD02AE"/>
    <w:rsid w:val="34C12126"/>
    <w:rsid w:val="34D13A35"/>
    <w:rsid w:val="34D43731"/>
    <w:rsid w:val="34DA26A8"/>
    <w:rsid w:val="34E63919"/>
    <w:rsid w:val="34E960F1"/>
    <w:rsid w:val="34FF53FE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5910C1"/>
    <w:rsid w:val="35621404"/>
    <w:rsid w:val="356652C5"/>
    <w:rsid w:val="356678B4"/>
    <w:rsid w:val="3573649F"/>
    <w:rsid w:val="357E4B0A"/>
    <w:rsid w:val="35866D7F"/>
    <w:rsid w:val="358F6BDF"/>
    <w:rsid w:val="359F4D80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2A68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5848"/>
    <w:rsid w:val="389A1A03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55411F"/>
    <w:rsid w:val="39790F9D"/>
    <w:rsid w:val="39860592"/>
    <w:rsid w:val="39872512"/>
    <w:rsid w:val="399E5818"/>
    <w:rsid w:val="39A602F9"/>
    <w:rsid w:val="39A611EE"/>
    <w:rsid w:val="39BD45C8"/>
    <w:rsid w:val="39C2316A"/>
    <w:rsid w:val="39C43643"/>
    <w:rsid w:val="39C77B3B"/>
    <w:rsid w:val="39CB22FB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B0D50"/>
    <w:rsid w:val="3ADD2B05"/>
    <w:rsid w:val="3AE417E3"/>
    <w:rsid w:val="3AE440AF"/>
    <w:rsid w:val="3AF7667E"/>
    <w:rsid w:val="3B0213B2"/>
    <w:rsid w:val="3B032215"/>
    <w:rsid w:val="3B0527E0"/>
    <w:rsid w:val="3B10519B"/>
    <w:rsid w:val="3B113F51"/>
    <w:rsid w:val="3B185809"/>
    <w:rsid w:val="3B2D1F45"/>
    <w:rsid w:val="3B307112"/>
    <w:rsid w:val="3B4459E4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53A08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877D2F"/>
    <w:rsid w:val="3C982C18"/>
    <w:rsid w:val="3CA734F8"/>
    <w:rsid w:val="3CC74223"/>
    <w:rsid w:val="3CC828D0"/>
    <w:rsid w:val="3CD91266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141CF"/>
    <w:rsid w:val="3D1A48E2"/>
    <w:rsid w:val="3D316CDB"/>
    <w:rsid w:val="3D327CA5"/>
    <w:rsid w:val="3D3D6BBD"/>
    <w:rsid w:val="3D421C2F"/>
    <w:rsid w:val="3D450F8C"/>
    <w:rsid w:val="3D454394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C164A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8A083E"/>
    <w:rsid w:val="3E9B4B40"/>
    <w:rsid w:val="3EB71AC8"/>
    <w:rsid w:val="3EBC1199"/>
    <w:rsid w:val="3EC33E74"/>
    <w:rsid w:val="3EC85E34"/>
    <w:rsid w:val="3ED0424C"/>
    <w:rsid w:val="3EEA46C5"/>
    <w:rsid w:val="3EF31E7F"/>
    <w:rsid w:val="3EF36DF0"/>
    <w:rsid w:val="3EF43DA9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B9189A"/>
    <w:rsid w:val="3FC36557"/>
    <w:rsid w:val="3FC956FF"/>
    <w:rsid w:val="3FCA687C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8B649C"/>
    <w:rsid w:val="40A25054"/>
    <w:rsid w:val="40A325E0"/>
    <w:rsid w:val="40B83761"/>
    <w:rsid w:val="40BD0DA1"/>
    <w:rsid w:val="40C1274D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735F1"/>
    <w:rsid w:val="41735B7F"/>
    <w:rsid w:val="417F1DDC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0D3EDF"/>
    <w:rsid w:val="42187EBE"/>
    <w:rsid w:val="421C3DAC"/>
    <w:rsid w:val="42267415"/>
    <w:rsid w:val="4227435A"/>
    <w:rsid w:val="42303B60"/>
    <w:rsid w:val="42335C97"/>
    <w:rsid w:val="423458DC"/>
    <w:rsid w:val="424B5824"/>
    <w:rsid w:val="426973AD"/>
    <w:rsid w:val="427A67A1"/>
    <w:rsid w:val="427E0B36"/>
    <w:rsid w:val="4282077E"/>
    <w:rsid w:val="42874976"/>
    <w:rsid w:val="42991508"/>
    <w:rsid w:val="429D6E4B"/>
    <w:rsid w:val="42A03D98"/>
    <w:rsid w:val="42B51497"/>
    <w:rsid w:val="42B94BC1"/>
    <w:rsid w:val="42C30254"/>
    <w:rsid w:val="42C42A08"/>
    <w:rsid w:val="42C53D53"/>
    <w:rsid w:val="42D064B1"/>
    <w:rsid w:val="42DE48A3"/>
    <w:rsid w:val="42E16058"/>
    <w:rsid w:val="42F17BF5"/>
    <w:rsid w:val="42F87EC9"/>
    <w:rsid w:val="42FA45BF"/>
    <w:rsid w:val="43034DD5"/>
    <w:rsid w:val="430E7E66"/>
    <w:rsid w:val="4332317A"/>
    <w:rsid w:val="433F6B54"/>
    <w:rsid w:val="4346543A"/>
    <w:rsid w:val="43494007"/>
    <w:rsid w:val="43577787"/>
    <w:rsid w:val="435B1259"/>
    <w:rsid w:val="43616BCC"/>
    <w:rsid w:val="436263D5"/>
    <w:rsid w:val="437556C4"/>
    <w:rsid w:val="43874CD4"/>
    <w:rsid w:val="439D51EA"/>
    <w:rsid w:val="43AF2D32"/>
    <w:rsid w:val="43B17048"/>
    <w:rsid w:val="43B76E4F"/>
    <w:rsid w:val="43B809EC"/>
    <w:rsid w:val="43BD10C7"/>
    <w:rsid w:val="43CF0206"/>
    <w:rsid w:val="43D85D6D"/>
    <w:rsid w:val="43EC6F1F"/>
    <w:rsid w:val="43FE44BA"/>
    <w:rsid w:val="44062A76"/>
    <w:rsid w:val="440853AC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53604"/>
    <w:rsid w:val="44DC46EB"/>
    <w:rsid w:val="44E95F5D"/>
    <w:rsid w:val="44F00996"/>
    <w:rsid w:val="44F03F8F"/>
    <w:rsid w:val="44F14ECF"/>
    <w:rsid w:val="45275172"/>
    <w:rsid w:val="452754C3"/>
    <w:rsid w:val="45332511"/>
    <w:rsid w:val="453C48A0"/>
    <w:rsid w:val="45412C46"/>
    <w:rsid w:val="454D500A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07105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5F95B5C"/>
    <w:rsid w:val="460C5979"/>
    <w:rsid w:val="460C6D7B"/>
    <w:rsid w:val="460F18AE"/>
    <w:rsid w:val="46110AB3"/>
    <w:rsid w:val="46143B66"/>
    <w:rsid w:val="46214325"/>
    <w:rsid w:val="4624673F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5B4420"/>
    <w:rsid w:val="47696F9C"/>
    <w:rsid w:val="476D526A"/>
    <w:rsid w:val="476F439D"/>
    <w:rsid w:val="47725A17"/>
    <w:rsid w:val="477D3243"/>
    <w:rsid w:val="478821A1"/>
    <w:rsid w:val="479128A9"/>
    <w:rsid w:val="47975EDC"/>
    <w:rsid w:val="47983B19"/>
    <w:rsid w:val="47A3609D"/>
    <w:rsid w:val="47AB4C25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14AF9"/>
    <w:rsid w:val="498A16CD"/>
    <w:rsid w:val="49A33C27"/>
    <w:rsid w:val="49A750B5"/>
    <w:rsid w:val="49BE07DA"/>
    <w:rsid w:val="49C84AA0"/>
    <w:rsid w:val="49D7694D"/>
    <w:rsid w:val="4A0244D3"/>
    <w:rsid w:val="4A215116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1726E"/>
    <w:rsid w:val="4AE22767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B700C1"/>
    <w:rsid w:val="4BC32290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20DEC"/>
    <w:rsid w:val="4CB96B0F"/>
    <w:rsid w:val="4CC42739"/>
    <w:rsid w:val="4CD315DD"/>
    <w:rsid w:val="4CD57D1F"/>
    <w:rsid w:val="4CE34E9F"/>
    <w:rsid w:val="4CED698D"/>
    <w:rsid w:val="4CF52D94"/>
    <w:rsid w:val="4D1527CE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776E4B"/>
    <w:rsid w:val="4E9C0636"/>
    <w:rsid w:val="4EA30DB6"/>
    <w:rsid w:val="4EA7341F"/>
    <w:rsid w:val="4EAF115B"/>
    <w:rsid w:val="4EC50C90"/>
    <w:rsid w:val="4EDB58B2"/>
    <w:rsid w:val="4EE925CE"/>
    <w:rsid w:val="4EEF2E30"/>
    <w:rsid w:val="4EF24828"/>
    <w:rsid w:val="4EFE7F59"/>
    <w:rsid w:val="4F0C7EDB"/>
    <w:rsid w:val="4F171C50"/>
    <w:rsid w:val="4F285975"/>
    <w:rsid w:val="4F290E6D"/>
    <w:rsid w:val="4F2A7BF3"/>
    <w:rsid w:val="4F2E2624"/>
    <w:rsid w:val="4F431C53"/>
    <w:rsid w:val="4F4A2FB1"/>
    <w:rsid w:val="4F4B49E4"/>
    <w:rsid w:val="4F4E1077"/>
    <w:rsid w:val="4F546156"/>
    <w:rsid w:val="4F610AE8"/>
    <w:rsid w:val="4F843B05"/>
    <w:rsid w:val="4F844A99"/>
    <w:rsid w:val="4F8E3E3B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CE5E86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415A9"/>
    <w:rsid w:val="515D735D"/>
    <w:rsid w:val="51663E0F"/>
    <w:rsid w:val="516D657C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1C0643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202F"/>
    <w:rsid w:val="52C4763C"/>
    <w:rsid w:val="52CB19CD"/>
    <w:rsid w:val="52DE691D"/>
    <w:rsid w:val="52E04D27"/>
    <w:rsid w:val="52EA4FDF"/>
    <w:rsid w:val="52EB1898"/>
    <w:rsid w:val="52ED0C96"/>
    <w:rsid w:val="53061721"/>
    <w:rsid w:val="530C0E6B"/>
    <w:rsid w:val="53123B04"/>
    <w:rsid w:val="532064EF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082F69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7D78E9"/>
    <w:rsid w:val="548632AC"/>
    <w:rsid w:val="54922ECD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27167"/>
    <w:rsid w:val="55E8339E"/>
    <w:rsid w:val="55F020FB"/>
    <w:rsid w:val="55F06771"/>
    <w:rsid w:val="55F5152F"/>
    <w:rsid w:val="560B1622"/>
    <w:rsid w:val="56102AF9"/>
    <w:rsid w:val="56106284"/>
    <w:rsid w:val="562C1706"/>
    <w:rsid w:val="5632642A"/>
    <w:rsid w:val="56327A2B"/>
    <w:rsid w:val="56375B61"/>
    <w:rsid w:val="564944F4"/>
    <w:rsid w:val="564E5820"/>
    <w:rsid w:val="565E6D49"/>
    <w:rsid w:val="56630C00"/>
    <w:rsid w:val="567739D2"/>
    <w:rsid w:val="567B6271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219CD"/>
    <w:rsid w:val="5705646B"/>
    <w:rsid w:val="57060649"/>
    <w:rsid w:val="57124975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64CB1"/>
    <w:rsid w:val="57AB6ADD"/>
    <w:rsid w:val="57B60DF8"/>
    <w:rsid w:val="57BD72A7"/>
    <w:rsid w:val="57BE5838"/>
    <w:rsid w:val="57FC07D9"/>
    <w:rsid w:val="57FF6992"/>
    <w:rsid w:val="580F1B21"/>
    <w:rsid w:val="581B7E79"/>
    <w:rsid w:val="581C599D"/>
    <w:rsid w:val="584645E3"/>
    <w:rsid w:val="58500F22"/>
    <w:rsid w:val="585103F5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BF1E19"/>
    <w:rsid w:val="58C37133"/>
    <w:rsid w:val="58C93046"/>
    <w:rsid w:val="58D36BCB"/>
    <w:rsid w:val="58E169DF"/>
    <w:rsid w:val="58E6349C"/>
    <w:rsid w:val="58EC037F"/>
    <w:rsid w:val="58EF63EE"/>
    <w:rsid w:val="58F525CD"/>
    <w:rsid w:val="590317F0"/>
    <w:rsid w:val="59075000"/>
    <w:rsid w:val="591931B6"/>
    <w:rsid w:val="59200EBC"/>
    <w:rsid w:val="593559FD"/>
    <w:rsid w:val="594079B2"/>
    <w:rsid w:val="594A13D7"/>
    <w:rsid w:val="595346FA"/>
    <w:rsid w:val="59586F24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AD2753"/>
    <w:rsid w:val="5ABA0544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3465E0"/>
    <w:rsid w:val="5B443F2B"/>
    <w:rsid w:val="5B5F300B"/>
    <w:rsid w:val="5B66707B"/>
    <w:rsid w:val="5B673066"/>
    <w:rsid w:val="5B77106B"/>
    <w:rsid w:val="5B785E83"/>
    <w:rsid w:val="5B7C1CD1"/>
    <w:rsid w:val="5B82056F"/>
    <w:rsid w:val="5B8C1E41"/>
    <w:rsid w:val="5B8E0DA3"/>
    <w:rsid w:val="5B8E27B4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27F35"/>
    <w:rsid w:val="5C1A3A93"/>
    <w:rsid w:val="5C213001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1155B"/>
    <w:rsid w:val="5CD8648B"/>
    <w:rsid w:val="5CDB2E8C"/>
    <w:rsid w:val="5CDB3358"/>
    <w:rsid w:val="5CED4E0C"/>
    <w:rsid w:val="5CEF1DC1"/>
    <w:rsid w:val="5CF94FAE"/>
    <w:rsid w:val="5CFA2018"/>
    <w:rsid w:val="5D0074EF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4142D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65935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36B37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9735D"/>
    <w:rsid w:val="5EB51FDE"/>
    <w:rsid w:val="5EBA4472"/>
    <w:rsid w:val="5ECA3D37"/>
    <w:rsid w:val="5EE153F8"/>
    <w:rsid w:val="5EED7893"/>
    <w:rsid w:val="5EF10381"/>
    <w:rsid w:val="5F0A3A61"/>
    <w:rsid w:val="5F24345F"/>
    <w:rsid w:val="5F2E4AEA"/>
    <w:rsid w:val="5F4F1B95"/>
    <w:rsid w:val="5F683B6E"/>
    <w:rsid w:val="5F875C0C"/>
    <w:rsid w:val="5F8F0B9E"/>
    <w:rsid w:val="5F8F267A"/>
    <w:rsid w:val="5F9C0E79"/>
    <w:rsid w:val="5FA955C5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B1BA0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CC64BD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677A5D"/>
    <w:rsid w:val="61705965"/>
    <w:rsid w:val="6182260C"/>
    <w:rsid w:val="619B2566"/>
    <w:rsid w:val="619C3887"/>
    <w:rsid w:val="61C01D80"/>
    <w:rsid w:val="61D43A2B"/>
    <w:rsid w:val="61E73496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095B0B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9F3A80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56993"/>
    <w:rsid w:val="648939AA"/>
    <w:rsid w:val="649B1AC2"/>
    <w:rsid w:val="64A7467B"/>
    <w:rsid w:val="64C86505"/>
    <w:rsid w:val="64FB082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713B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40704"/>
    <w:rsid w:val="667C7AEC"/>
    <w:rsid w:val="66984358"/>
    <w:rsid w:val="669B7C76"/>
    <w:rsid w:val="66A200F8"/>
    <w:rsid w:val="66A30EC2"/>
    <w:rsid w:val="66AA4BA8"/>
    <w:rsid w:val="66C67848"/>
    <w:rsid w:val="66C955BD"/>
    <w:rsid w:val="66DC317D"/>
    <w:rsid w:val="66EB4314"/>
    <w:rsid w:val="66F76524"/>
    <w:rsid w:val="670C6D27"/>
    <w:rsid w:val="670D67CE"/>
    <w:rsid w:val="67105BAB"/>
    <w:rsid w:val="6717041F"/>
    <w:rsid w:val="671B1631"/>
    <w:rsid w:val="67267B49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71221"/>
    <w:rsid w:val="677A266A"/>
    <w:rsid w:val="677C1A81"/>
    <w:rsid w:val="67AA1080"/>
    <w:rsid w:val="67B163D1"/>
    <w:rsid w:val="67E1247B"/>
    <w:rsid w:val="67E13178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7E571F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012CB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72FF9"/>
    <w:rsid w:val="6ACA4D44"/>
    <w:rsid w:val="6ACB082B"/>
    <w:rsid w:val="6AD3247E"/>
    <w:rsid w:val="6AF805EA"/>
    <w:rsid w:val="6B2B0EFD"/>
    <w:rsid w:val="6B2C13E4"/>
    <w:rsid w:val="6B4128F1"/>
    <w:rsid w:val="6B4B0A4C"/>
    <w:rsid w:val="6B50310B"/>
    <w:rsid w:val="6B5045E2"/>
    <w:rsid w:val="6B58183A"/>
    <w:rsid w:val="6B736A2E"/>
    <w:rsid w:val="6B8170D6"/>
    <w:rsid w:val="6B884219"/>
    <w:rsid w:val="6B90781F"/>
    <w:rsid w:val="6B974370"/>
    <w:rsid w:val="6B9C76AD"/>
    <w:rsid w:val="6BA9194F"/>
    <w:rsid w:val="6BAC41DA"/>
    <w:rsid w:val="6BAE64BE"/>
    <w:rsid w:val="6BB77A49"/>
    <w:rsid w:val="6BE727F5"/>
    <w:rsid w:val="6BEE7CAA"/>
    <w:rsid w:val="6BF34791"/>
    <w:rsid w:val="6BF36ABE"/>
    <w:rsid w:val="6C240DF3"/>
    <w:rsid w:val="6C2E6123"/>
    <w:rsid w:val="6C45610F"/>
    <w:rsid w:val="6C547243"/>
    <w:rsid w:val="6C59472D"/>
    <w:rsid w:val="6C5A4564"/>
    <w:rsid w:val="6C603744"/>
    <w:rsid w:val="6C627CF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76C80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0323A"/>
    <w:rsid w:val="6E2143FB"/>
    <w:rsid w:val="6E317378"/>
    <w:rsid w:val="6E3C00E0"/>
    <w:rsid w:val="6E4215C6"/>
    <w:rsid w:val="6E4B0158"/>
    <w:rsid w:val="6E4D611F"/>
    <w:rsid w:val="6E5413AD"/>
    <w:rsid w:val="6E567C9E"/>
    <w:rsid w:val="6E577C6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B45DA"/>
    <w:rsid w:val="6ECC3A24"/>
    <w:rsid w:val="6ED86D3E"/>
    <w:rsid w:val="6EE03A20"/>
    <w:rsid w:val="6EE9744F"/>
    <w:rsid w:val="6EEA6245"/>
    <w:rsid w:val="6EEC3F7C"/>
    <w:rsid w:val="6EFA7855"/>
    <w:rsid w:val="6EFE1485"/>
    <w:rsid w:val="6F031F8E"/>
    <w:rsid w:val="6F0D382C"/>
    <w:rsid w:val="6F1D22FF"/>
    <w:rsid w:val="6F234FBA"/>
    <w:rsid w:val="6F2632E8"/>
    <w:rsid w:val="6F30363A"/>
    <w:rsid w:val="6F3316E5"/>
    <w:rsid w:val="6F3F365F"/>
    <w:rsid w:val="6F3F40F9"/>
    <w:rsid w:val="6F5E436B"/>
    <w:rsid w:val="6F6D42C6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56DEE"/>
    <w:rsid w:val="6FC9109F"/>
    <w:rsid w:val="6FD87CB4"/>
    <w:rsid w:val="6FDB518F"/>
    <w:rsid w:val="6FDD13A5"/>
    <w:rsid w:val="6FE529ED"/>
    <w:rsid w:val="6FF733A7"/>
    <w:rsid w:val="70003DD9"/>
    <w:rsid w:val="70072915"/>
    <w:rsid w:val="70072AC0"/>
    <w:rsid w:val="70134A4D"/>
    <w:rsid w:val="70172090"/>
    <w:rsid w:val="70195E88"/>
    <w:rsid w:val="701D43BA"/>
    <w:rsid w:val="702B6F43"/>
    <w:rsid w:val="702F2998"/>
    <w:rsid w:val="703179E0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941A0"/>
    <w:rsid w:val="719F7A78"/>
    <w:rsid w:val="71C7540C"/>
    <w:rsid w:val="71E74F15"/>
    <w:rsid w:val="71EA165A"/>
    <w:rsid w:val="71F54B5B"/>
    <w:rsid w:val="71F64A63"/>
    <w:rsid w:val="71F870B8"/>
    <w:rsid w:val="72021233"/>
    <w:rsid w:val="720B2A1D"/>
    <w:rsid w:val="72174817"/>
    <w:rsid w:val="721A3F70"/>
    <w:rsid w:val="723465E2"/>
    <w:rsid w:val="7240003C"/>
    <w:rsid w:val="727C422C"/>
    <w:rsid w:val="728F0124"/>
    <w:rsid w:val="7292045A"/>
    <w:rsid w:val="72974DBE"/>
    <w:rsid w:val="72A20C20"/>
    <w:rsid w:val="72A464CD"/>
    <w:rsid w:val="72AC5E95"/>
    <w:rsid w:val="72C13ED7"/>
    <w:rsid w:val="72C82804"/>
    <w:rsid w:val="72CF1AC7"/>
    <w:rsid w:val="72DA05FA"/>
    <w:rsid w:val="72E42AFA"/>
    <w:rsid w:val="72E85578"/>
    <w:rsid w:val="72EB270B"/>
    <w:rsid w:val="72EB4466"/>
    <w:rsid w:val="72FA122A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D70E18"/>
    <w:rsid w:val="73E52294"/>
    <w:rsid w:val="73FF2D64"/>
    <w:rsid w:val="74137154"/>
    <w:rsid w:val="741B228B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C64A3C"/>
    <w:rsid w:val="74E06625"/>
    <w:rsid w:val="75084E8F"/>
    <w:rsid w:val="75202656"/>
    <w:rsid w:val="75293B62"/>
    <w:rsid w:val="75656710"/>
    <w:rsid w:val="757260C0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025FD6"/>
    <w:rsid w:val="76123E1D"/>
    <w:rsid w:val="762A17C0"/>
    <w:rsid w:val="763E7FF4"/>
    <w:rsid w:val="76425118"/>
    <w:rsid w:val="764838B9"/>
    <w:rsid w:val="764B15DA"/>
    <w:rsid w:val="764C09B4"/>
    <w:rsid w:val="764F5A52"/>
    <w:rsid w:val="764F6981"/>
    <w:rsid w:val="766A4A0D"/>
    <w:rsid w:val="7692667A"/>
    <w:rsid w:val="76982273"/>
    <w:rsid w:val="769A7352"/>
    <w:rsid w:val="76A177B8"/>
    <w:rsid w:val="76A20D10"/>
    <w:rsid w:val="76AB78E7"/>
    <w:rsid w:val="76AD2761"/>
    <w:rsid w:val="76B54D4E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72A76"/>
    <w:rsid w:val="77B841F3"/>
    <w:rsid w:val="77BC06A8"/>
    <w:rsid w:val="77BC5DCB"/>
    <w:rsid w:val="77C078B1"/>
    <w:rsid w:val="77DB3F30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4F1482"/>
    <w:rsid w:val="795D4CA8"/>
    <w:rsid w:val="7964574A"/>
    <w:rsid w:val="79941CF2"/>
    <w:rsid w:val="79973382"/>
    <w:rsid w:val="79C5707E"/>
    <w:rsid w:val="79D33056"/>
    <w:rsid w:val="79D82BB5"/>
    <w:rsid w:val="79EC0256"/>
    <w:rsid w:val="79F60153"/>
    <w:rsid w:val="79FB6E2C"/>
    <w:rsid w:val="79FF6CEF"/>
    <w:rsid w:val="7A000A00"/>
    <w:rsid w:val="7A0C4750"/>
    <w:rsid w:val="7A2D7836"/>
    <w:rsid w:val="7A4C2D60"/>
    <w:rsid w:val="7A6D61A5"/>
    <w:rsid w:val="7A6E4BF5"/>
    <w:rsid w:val="7A721EC3"/>
    <w:rsid w:val="7A730C57"/>
    <w:rsid w:val="7A851D5D"/>
    <w:rsid w:val="7A8A2267"/>
    <w:rsid w:val="7A9A3DF9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160FC2"/>
    <w:rsid w:val="7B274176"/>
    <w:rsid w:val="7B2B3677"/>
    <w:rsid w:val="7B356407"/>
    <w:rsid w:val="7B401C79"/>
    <w:rsid w:val="7B440ED6"/>
    <w:rsid w:val="7B4678D7"/>
    <w:rsid w:val="7B4B2A93"/>
    <w:rsid w:val="7B527515"/>
    <w:rsid w:val="7B560A24"/>
    <w:rsid w:val="7B5922B3"/>
    <w:rsid w:val="7B890A24"/>
    <w:rsid w:val="7BA37483"/>
    <w:rsid w:val="7BA47616"/>
    <w:rsid w:val="7BAA485C"/>
    <w:rsid w:val="7BAD1591"/>
    <w:rsid w:val="7BAF117E"/>
    <w:rsid w:val="7BB250E3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381A5A"/>
    <w:rsid w:val="7C3C6A63"/>
    <w:rsid w:val="7C410899"/>
    <w:rsid w:val="7C4A2BD1"/>
    <w:rsid w:val="7C576C70"/>
    <w:rsid w:val="7C77043F"/>
    <w:rsid w:val="7C895074"/>
    <w:rsid w:val="7C8A7CDC"/>
    <w:rsid w:val="7C8D027E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444EB"/>
    <w:rsid w:val="7CF565D7"/>
    <w:rsid w:val="7CFA3A46"/>
    <w:rsid w:val="7D0B2971"/>
    <w:rsid w:val="7D0F5720"/>
    <w:rsid w:val="7D2E198F"/>
    <w:rsid w:val="7D3A787F"/>
    <w:rsid w:val="7D3B3737"/>
    <w:rsid w:val="7D3D73AF"/>
    <w:rsid w:val="7D5B27C9"/>
    <w:rsid w:val="7D62117D"/>
    <w:rsid w:val="7D794101"/>
    <w:rsid w:val="7D7E2111"/>
    <w:rsid w:val="7D834A16"/>
    <w:rsid w:val="7D9D438F"/>
    <w:rsid w:val="7DA514D2"/>
    <w:rsid w:val="7DBE1B45"/>
    <w:rsid w:val="7DC03698"/>
    <w:rsid w:val="7DCD4EB5"/>
    <w:rsid w:val="7DEE3937"/>
    <w:rsid w:val="7DFA7AD2"/>
    <w:rsid w:val="7DFB1EBB"/>
    <w:rsid w:val="7DFC1D56"/>
    <w:rsid w:val="7E0427CB"/>
    <w:rsid w:val="7E090313"/>
    <w:rsid w:val="7E3E0FEC"/>
    <w:rsid w:val="7E3E1EF2"/>
    <w:rsid w:val="7E417270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6C211D"/>
    <w:rsid w:val="7F7D7A8E"/>
    <w:rsid w:val="7F872588"/>
    <w:rsid w:val="7F8725BA"/>
    <w:rsid w:val="7F8C6A8F"/>
    <w:rsid w:val="7F9C175D"/>
    <w:rsid w:val="7FA85877"/>
    <w:rsid w:val="7FAE4683"/>
    <w:rsid w:val="7FDB01D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2D9C9"/>
  <w15:docId w15:val="{918FB299-DB40-47DD-8205-9B594877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uiPriority="0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8">
    <w:name w:val="heading 8"/>
    <w:basedOn w:val="1"/>
    <w:next w:val="a"/>
    <w:qFormat/>
    <w:p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9">
    <w:name w:val="Balloon Text"/>
    <w:basedOn w:val="a"/>
    <w:link w:val="aa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b">
    <w:name w:val="footer"/>
    <w:basedOn w:val="a"/>
    <w:link w:val="ac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e">
    <w:name w:val="页眉 字符"/>
    <w:basedOn w:val="a0"/>
    <w:link w:val="ad"/>
    <w:semiHidden/>
    <w:qFormat/>
    <w:rPr>
      <w:rFonts w:eastAsia="宋体"/>
      <w:kern w:val="2"/>
      <w:sz w:val="21"/>
    </w:rPr>
  </w:style>
  <w:style w:type="character" w:customStyle="1" w:styleId="ac">
    <w:name w:val="页脚 字符"/>
    <w:basedOn w:val="a0"/>
    <w:link w:val="ab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8">
    <w:name w:val="批注文字 字符"/>
    <w:basedOn w:val="a0"/>
    <w:link w:val="a7"/>
    <w:qFormat/>
    <w:rPr>
      <w:rFonts w:eastAsia="宋体"/>
      <w:kern w:val="2"/>
      <w:sz w:val="21"/>
    </w:rPr>
  </w:style>
  <w:style w:type="character" w:customStyle="1" w:styleId="af2">
    <w:name w:val="批注主题 字符"/>
    <w:basedOn w:val="a8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3"/>
    <w:link w:val="B1Char1"/>
    <w:qFormat/>
  </w:style>
  <w:style w:type="paragraph" w:customStyle="1" w:styleId="B3">
    <w:name w:val="B3"/>
    <w:basedOn w:val="31"/>
    <w:qFormat/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aliases w:val="- Bullets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1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d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1proposal">
    <w:name w:val="缩进1proposal"/>
    <w:basedOn w:val="af8"/>
    <w:qFormat/>
    <w:pPr>
      <w:widowControl w:val="0"/>
      <w:numPr>
        <w:numId w:val="7"/>
      </w:numPr>
      <w:spacing w:after="50"/>
      <w:ind w:firstLine="0"/>
    </w:pPr>
    <w:rPr>
      <w:rFonts w:ascii="Times" w:eastAsia="微软雅黑" w:hAnsi="Times"/>
      <w:b/>
    </w:rPr>
  </w:style>
  <w:style w:type="paragraph" w:customStyle="1" w:styleId="proposal">
    <w:name w:val="proposal"/>
    <w:basedOn w:val="a"/>
    <w:qFormat/>
    <w:pPr>
      <w:spacing w:after="50"/>
    </w:pPr>
    <w:rPr>
      <w:rFonts w:cs="宋体"/>
      <w:b/>
    </w:rPr>
  </w:style>
  <w:style w:type="character" w:customStyle="1" w:styleId="13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Paragrafo elenco 字符"/>
    <w:uiPriority w:val="34"/>
    <w:qFormat/>
    <w:locked/>
    <w:rPr>
      <w:rFonts w:ascii="Times New Roman" w:eastAsia="Times New Roman" w:hAnsi="Times New Roman"/>
    </w:rPr>
  </w:style>
  <w:style w:type="table" w:customStyle="1" w:styleId="TableGrid1">
    <w:name w:val="TableGrid1"/>
    <w:basedOn w:val="a1"/>
    <w:qFormat/>
    <w:pPr>
      <w:spacing w:after="180"/>
    </w:pPr>
    <w:rPr>
      <w:rFonts w:ascii="Calibri" w:eastAsia="Calibri Light" w:hAnsi="Calibri" w:cs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820B2-A607-4287-8170-2C7AA640F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720</Words>
  <Characters>4109</Characters>
  <Application>Microsoft Office Word</Application>
  <DocSecurity>0</DocSecurity>
  <Lines>34</Lines>
  <Paragraphs>9</Paragraphs>
  <ScaleCrop>false</ScaleCrop>
  <Company>ZTE Corporation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52</cp:revision>
  <dcterms:created xsi:type="dcterms:W3CDTF">2021-09-06T20:42:00Z</dcterms:created>
  <dcterms:modified xsi:type="dcterms:W3CDTF">2025-11-07T08:46:00Z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